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FB3" w:rsidRDefault="00DC4FB3" w:rsidP="00DC4FB3">
      <w:pPr>
        <w:spacing w:line="240" w:lineRule="auto"/>
        <w:jc w:val="center"/>
        <w:rPr>
          <w:rFonts w:ascii="Arial" w:hAnsi="Arial" w:cs="Arial"/>
          <w:b/>
          <w:sz w:val="24"/>
          <w:szCs w:val="24"/>
        </w:rPr>
      </w:pPr>
      <w:r>
        <w:rPr>
          <w:noProof/>
          <w:lang w:eastAsia="es-ES"/>
        </w:rPr>
        <w:drawing>
          <wp:anchor distT="0" distB="0" distL="114300" distR="114300" simplePos="0" relativeHeight="251659264" behindDoc="0" locked="0" layoutInCell="1" allowOverlap="1" wp14:anchorId="0FAC7B17" wp14:editId="66FAC95D">
            <wp:simplePos x="0" y="0"/>
            <wp:positionH relativeFrom="rightMargin">
              <wp:align>left</wp:align>
            </wp:positionH>
            <wp:positionV relativeFrom="paragraph">
              <wp:posOffset>47625</wp:posOffset>
            </wp:positionV>
            <wp:extent cx="658495" cy="712470"/>
            <wp:effectExtent l="0" t="0" r="8255" b="0"/>
            <wp:wrapSquare wrapText="bothSides"/>
            <wp:docPr id="11" name="Imagen 11" descr="https://fbcdn-sphotos-h-a.akamaihd.net/hphotos-ak-xpf1/v/t34.0-12/10660573_10202712790522781_300491563_n.jpg?oh=8690b9f9260a8d693b47b5722f296214&amp;oe=5410D81B&amp;__gda__=1410354863_de25ebeb8c30bec7be372024ddcdef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fbcdn-sphotos-h-a.akamaihd.net/hphotos-ak-xpf1/v/t34.0-12/10660573_10202712790522781_300491563_n.jpg?oh=8690b9f9260a8d693b47b5722f296214&amp;oe=5410D81B&amp;__gda__=1410354863_de25ebeb8c30bec7be372024ddcdef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71247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0288" behindDoc="0" locked="0" layoutInCell="1" allowOverlap="1" wp14:anchorId="3E0BF4D7" wp14:editId="6BBC9FD7">
            <wp:simplePos x="0" y="0"/>
            <wp:positionH relativeFrom="margin">
              <wp:posOffset>-588010</wp:posOffset>
            </wp:positionH>
            <wp:positionV relativeFrom="paragraph">
              <wp:posOffset>3175</wp:posOffset>
            </wp:positionV>
            <wp:extent cx="1010920" cy="688340"/>
            <wp:effectExtent l="0" t="0" r="0" b="0"/>
            <wp:wrapNone/>
            <wp:docPr id="10" name="Imagen 10" descr="ϭ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ϭ굆。"/>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0920" cy="688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BENEMERITO INSTITUTO NORMAL DEL ESTADO</w:t>
      </w:r>
    </w:p>
    <w:p w:rsidR="00DC4FB3" w:rsidRDefault="00DC4FB3" w:rsidP="00DC4FB3">
      <w:pPr>
        <w:spacing w:line="240" w:lineRule="auto"/>
        <w:jc w:val="center"/>
        <w:rPr>
          <w:rFonts w:ascii="Arial" w:hAnsi="Arial" w:cs="Arial"/>
          <w:b/>
          <w:sz w:val="24"/>
          <w:szCs w:val="24"/>
        </w:rPr>
      </w:pPr>
      <w:r>
        <w:rPr>
          <w:rFonts w:ascii="Arial" w:hAnsi="Arial" w:cs="Arial"/>
          <w:b/>
          <w:sz w:val="24"/>
          <w:szCs w:val="24"/>
        </w:rPr>
        <w:t xml:space="preserve"> “GRAL. JUAN CRISOSTOMO BONILLA”</w:t>
      </w:r>
      <w:r>
        <w:rPr>
          <w:noProof/>
        </w:rPr>
        <w:t xml:space="preserve">                        </w:t>
      </w:r>
    </w:p>
    <w:p w:rsidR="00DC4FB3" w:rsidRDefault="00DC4FB3" w:rsidP="00DC4FB3">
      <w:pPr>
        <w:spacing w:line="240" w:lineRule="auto"/>
        <w:jc w:val="center"/>
        <w:rPr>
          <w:rFonts w:ascii="Arial" w:hAnsi="Arial" w:cs="Arial"/>
          <w:b/>
          <w:sz w:val="24"/>
          <w:szCs w:val="24"/>
        </w:rPr>
      </w:pPr>
      <w:r>
        <w:rPr>
          <w:rFonts w:ascii="Arial" w:hAnsi="Arial" w:cs="Arial"/>
          <w:b/>
          <w:sz w:val="24"/>
          <w:szCs w:val="24"/>
        </w:rPr>
        <w:t>LICENCIATURA EN EDUCACION PREESCOLAR</w:t>
      </w:r>
    </w:p>
    <w:p w:rsidR="00DC4FB3" w:rsidRDefault="00DC4FB3" w:rsidP="00DC4FB3">
      <w:pPr>
        <w:spacing w:line="240" w:lineRule="auto"/>
        <w:jc w:val="center"/>
        <w:rPr>
          <w:rFonts w:ascii="Arial" w:hAnsi="Arial" w:cs="Arial"/>
          <w:b/>
          <w:sz w:val="24"/>
          <w:szCs w:val="24"/>
        </w:rPr>
      </w:pPr>
      <w:r>
        <w:rPr>
          <w:rFonts w:ascii="Arial" w:hAnsi="Arial" w:cs="Arial"/>
          <w:b/>
          <w:sz w:val="24"/>
          <w:szCs w:val="24"/>
        </w:rPr>
        <w:t>PSICOLOGIA DEL DESARROLLO INFANTIL (0-12 AÑOS)</w:t>
      </w:r>
    </w:p>
    <w:p w:rsidR="00DC4FB3" w:rsidRDefault="00DC4FB3" w:rsidP="00DC4FB3">
      <w:pPr>
        <w:spacing w:line="240" w:lineRule="auto"/>
        <w:jc w:val="center"/>
        <w:rPr>
          <w:rFonts w:ascii="Arial" w:hAnsi="Arial" w:cs="Arial"/>
          <w:b/>
          <w:sz w:val="24"/>
          <w:szCs w:val="24"/>
        </w:rPr>
      </w:pPr>
      <w:r>
        <w:rPr>
          <w:rFonts w:ascii="Arial" w:hAnsi="Arial" w:cs="Arial"/>
          <w:b/>
          <w:sz w:val="24"/>
          <w:szCs w:val="24"/>
        </w:rPr>
        <w:t>Alumna: Acosta González Laura Dayanara   1º “A”</w:t>
      </w:r>
    </w:p>
    <w:p w:rsidR="00DC4FB3" w:rsidRDefault="00DC4FB3" w:rsidP="00DC4FB3">
      <w:pPr>
        <w:spacing w:line="240" w:lineRule="auto"/>
        <w:jc w:val="center"/>
        <w:rPr>
          <w:rFonts w:ascii="Arial" w:hAnsi="Arial" w:cs="Arial"/>
          <w:b/>
          <w:sz w:val="24"/>
          <w:szCs w:val="24"/>
        </w:rPr>
      </w:pPr>
    </w:p>
    <w:p w:rsidR="00DC4FB3" w:rsidRDefault="00DC4FB3" w:rsidP="00DC4FB3">
      <w:pPr>
        <w:autoSpaceDE w:val="0"/>
        <w:autoSpaceDN w:val="0"/>
        <w:adjustRightInd w:val="0"/>
        <w:spacing w:after="0" w:line="240" w:lineRule="auto"/>
        <w:jc w:val="center"/>
        <w:rPr>
          <w:rFonts w:ascii="Arial" w:hAnsi="Arial" w:cs="Arial"/>
          <w:b/>
          <w:bCs/>
          <w:color w:val="000000"/>
          <w:sz w:val="24"/>
          <w:szCs w:val="24"/>
          <w:u w:val="single"/>
          <w:lang w:val="es-MX"/>
        </w:rPr>
      </w:pPr>
      <w:r>
        <w:rPr>
          <w:rFonts w:ascii="Arial" w:hAnsi="Arial" w:cs="Arial"/>
          <w:b/>
          <w:bCs/>
          <w:color w:val="000000"/>
          <w:sz w:val="24"/>
          <w:szCs w:val="24"/>
          <w:u w:val="single"/>
        </w:rPr>
        <w:t>La visión Psicogenética del Desarrollo Cognitivo de Piaget y sus implicaciones en la educación</w:t>
      </w:r>
    </w:p>
    <w:p w:rsidR="00DC4FB3" w:rsidRDefault="00DC4FB3" w:rsidP="00DC4FB3">
      <w:pPr>
        <w:autoSpaceDE w:val="0"/>
        <w:autoSpaceDN w:val="0"/>
        <w:adjustRightInd w:val="0"/>
        <w:spacing w:after="0" w:line="240" w:lineRule="auto"/>
        <w:jc w:val="center"/>
        <w:rPr>
          <w:rFonts w:ascii="Arial" w:hAnsi="Arial" w:cs="Arial"/>
          <w:b/>
          <w:bCs/>
          <w:color w:val="000000"/>
          <w:sz w:val="24"/>
          <w:szCs w:val="24"/>
          <w:lang w:val="es-MX"/>
        </w:rPr>
      </w:pPr>
      <w:r>
        <w:rPr>
          <w:rFonts w:ascii="Arial" w:hAnsi="Arial" w:cs="Arial"/>
          <w:b/>
          <w:bCs/>
          <w:color w:val="000000"/>
          <w:sz w:val="24"/>
          <w:szCs w:val="24"/>
          <w:lang w:val="es-MX"/>
        </w:rPr>
        <w:t>Reporte 3</w:t>
      </w:r>
    </w:p>
    <w:p w:rsidR="00DC4FB3" w:rsidRDefault="00DC4FB3" w:rsidP="00DC4FB3">
      <w:pPr>
        <w:autoSpaceDE w:val="0"/>
        <w:autoSpaceDN w:val="0"/>
        <w:adjustRightInd w:val="0"/>
        <w:spacing w:after="0" w:line="240" w:lineRule="auto"/>
        <w:jc w:val="center"/>
        <w:rPr>
          <w:rFonts w:ascii="Arial" w:hAnsi="Arial" w:cs="Arial"/>
          <w:b/>
          <w:bCs/>
          <w:color w:val="000000"/>
          <w:sz w:val="24"/>
          <w:szCs w:val="24"/>
          <w:lang w:val="es-MX"/>
        </w:rPr>
      </w:pPr>
    </w:p>
    <w:p w:rsidR="00DC4FB3" w:rsidRDefault="00DC4FB3" w:rsidP="00DC4FB3">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El psicólogo suizo Jean Piaget, motivado por el deseo de entender  y explicar la naturaleza del pensamiento y el razonamiento de los niños, dedico más de cincuenta y cinco años de su vida al estudio de la conducta infantil, este interés lo motivo a crear su teoría a la cual le denomino TEORIA COGNITIVA.</w:t>
      </w:r>
    </w:p>
    <w:p w:rsidR="00DC4FB3" w:rsidRDefault="00DC4FB3" w:rsidP="00DC4FB3">
      <w:pPr>
        <w:autoSpaceDE w:val="0"/>
        <w:autoSpaceDN w:val="0"/>
        <w:adjustRightInd w:val="0"/>
        <w:spacing w:line="240" w:lineRule="auto"/>
        <w:jc w:val="both"/>
        <w:rPr>
          <w:rFonts w:ascii="Arial" w:hAnsi="Arial" w:cs="Arial"/>
          <w:bCs/>
          <w:color w:val="000000"/>
          <w:sz w:val="24"/>
          <w:szCs w:val="24"/>
        </w:rPr>
      </w:pPr>
      <w:r>
        <w:rPr>
          <w:rFonts w:ascii="Arial" w:hAnsi="Arial" w:cs="Arial"/>
          <w:bCs/>
          <w:color w:val="000000"/>
          <w:sz w:val="24"/>
          <w:szCs w:val="24"/>
        </w:rPr>
        <w:t>La teoría cognitiva es una  de las grandes teorías del desarrollo humano que estudia los cambios en la manera de pensar a través del tiempo; Según esta teoría, los pensamientos dan forma a la conducta, las actitudes y las creencias del ser humano.</w:t>
      </w:r>
    </w:p>
    <w:p w:rsidR="00DC4FB3" w:rsidRDefault="00DC4FB3" w:rsidP="00DC4FB3">
      <w:pPr>
        <w:autoSpaceDE w:val="0"/>
        <w:autoSpaceDN w:val="0"/>
        <w:adjustRightInd w:val="0"/>
        <w:spacing w:line="240" w:lineRule="auto"/>
        <w:jc w:val="both"/>
        <w:rPr>
          <w:rFonts w:ascii="Arial" w:hAnsi="Arial" w:cs="Arial"/>
          <w:bCs/>
          <w:color w:val="000000"/>
          <w:sz w:val="24"/>
          <w:szCs w:val="24"/>
        </w:rPr>
      </w:pPr>
      <w:r>
        <w:rPr>
          <w:rFonts w:ascii="Arial" w:hAnsi="Arial" w:cs="Arial"/>
          <w:bCs/>
          <w:color w:val="000000"/>
          <w:sz w:val="24"/>
          <w:szCs w:val="24"/>
        </w:rPr>
        <w:t xml:space="preserve">Otra de sus teorías es  la </w:t>
      </w:r>
      <w:proofErr w:type="spellStart"/>
      <w:r>
        <w:rPr>
          <w:rFonts w:ascii="Arial" w:hAnsi="Arial" w:cs="Arial"/>
          <w:bCs/>
          <w:color w:val="000000"/>
          <w:sz w:val="24"/>
          <w:szCs w:val="24"/>
        </w:rPr>
        <w:t>psicogenetica</w:t>
      </w:r>
      <w:proofErr w:type="spellEnd"/>
      <w:r>
        <w:rPr>
          <w:rFonts w:ascii="Arial" w:hAnsi="Arial" w:cs="Arial"/>
          <w:bCs/>
          <w:color w:val="000000"/>
          <w:sz w:val="24"/>
          <w:szCs w:val="24"/>
        </w:rPr>
        <w:t xml:space="preserve">  que permite apreciar las potencialidades del individuo para la educación; esta se puede dividir en dos grupos: Propuestas Psicopedagógicas e Investigaciones Psicopedagógicas.</w:t>
      </w:r>
    </w:p>
    <w:p w:rsidR="00DC4FB3" w:rsidRDefault="00DC4FB3" w:rsidP="00DC4FB3">
      <w:pPr>
        <w:autoSpaceDE w:val="0"/>
        <w:autoSpaceDN w:val="0"/>
        <w:adjustRightInd w:val="0"/>
        <w:spacing w:line="240" w:lineRule="auto"/>
        <w:jc w:val="both"/>
        <w:rPr>
          <w:rFonts w:ascii="Arial" w:hAnsi="Arial" w:cs="Arial"/>
          <w:bCs/>
          <w:color w:val="000000"/>
          <w:sz w:val="24"/>
          <w:szCs w:val="24"/>
        </w:rPr>
      </w:pPr>
      <w:r>
        <w:rPr>
          <w:rFonts w:ascii="Arial" w:hAnsi="Arial" w:cs="Arial"/>
          <w:bCs/>
          <w:color w:val="000000"/>
          <w:sz w:val="24"/>
          <w:szCs w:val="24"/>
        </w:rPr>
        <w:t>Las Propuestas Psicopedagógicas se refieren a  trabajos o proyectos en los cuales la psicología genética ha sido utilizada como base para el diseño de programas educativos, métodos de enseñanza, estrategias didácticas, etc. Es decir, trabajos en los que aparecen propuestas para ser aplicadas en la educación.</w:t>
      </w:r>
    </w:p>
    <w:p w:rsidR="00DC4FB3" w:rsidRDefault="00DC4FB3" w:rsidP="00DC4FB3">
      <w:pPr>
        <w:autoSpaceDE w:val="0"/>
        <w:autoSpaceDN w:val="0"/>
        <w:adjustRightInd w:val="0"/>
        <w:spacing w:line="240" w:lineRule="auto"/>
        <w:jc w:val="both"/>
        <w:rPr>
          <w:rFonts w:ascii="Arial" w:hAnsi="Arial" w:cs="Arial"/>
          <w:bCs/>
          <w:color w:val="000000"/>
          <w:sz w:val="24"/>
          <w:szCs w:val="24"/>
        </w:rPr>
      </w:pPr>
      <w:r>
        <w:rPr>
          <w:rFonts w:ascii="Arial" w:hAnsi="Arial" w:cs="Arial"/>
          <w:bCs/>
          <w:color w:val="000000"/>
          <w:sz w:val="24"/>
          <w:szCs w:val="24"/>
        </w:rPr>
        <w:t>Las Investigaciones Psicopedagógicas se refieren a los estudios en los que los conceptos de la Teoría de Piaget se han tomado como base para desarrollar  investigaciones sobre aspecto relacionados con la enseñanza y el aprendizaje, pero que no constituyen propuestas de aplicación directa en la educación.</w:t>
      </w:r>
    </w:p>
    <w:p w:rsidR="00DC4FB3" w:rsidRDefault="00DC4FB3" w:rsidP="00DC4FB3">
      <w:pPr>
        <w:autoSpaceDE w:val="0"/>
        <w:autoSpaceDN w:val="0"/>
        <w:adjustRightInd w:val="0"/>
        <w:spacing w:line="240" w:lineRule="auto"/>
        <w:jc w:val="both"/>
        <w:rPr>
          <w:rFonts w:ascii="Arial" w:hAnsi="Arial" w:cs="Arial"/>
          <w:bCs/>
          <w:color w:val="000000"/>
          <w:sz w:val="24"/>
          <w:szCs w:val="24"/>
        </w:rPr>
      </w:pPr>
      <w:r>
        <w:rPr>
          <w:rFonts w:ascii="Arial" w:hAnsi="Arial" w:cs="Arial"/>
          <w:bCs/>
          <w:color w:val="000000"/>
          <w:sz w:val="24"/>
          <w:szCs w:val="24"/>
        </w:rPr>
        <w:t>Conceptos y términos básicos de la teoría de Piaget:</w:t>
      </w:r>
    </w:p>
    <w:p w:rsidR="00DC4FB3" w:rsidRDefault="00DC4FB3" w:rsidP="00DC4FB3">
      <w:pPr>
        <w:numPr>
          <w:ilvl w:val="0"/>
          <w:numId w:val="1"/>
        </w:numPr>
        <w:autoSpaceDE w:val="0"/>
        <w:autoSpaceDN w:val="0"/>
        <w:adjustRightInd w:val="0"/>
        <w:spacing w:line="240" w:lineRule="auto"/>
        <w:jc w:val="both"/>
        <w:rPr>
          <w:rFonts w:ascii="Arial" w:hAnsi="Arial" w:cs="Arial"/>
          <w:bCs/>
          <w:color w:val="000000"/>
          <w:sz w:val="24"/>
          <w:szCs w:val="24"/>
        </w:rPr>
      </w:pPr>
      <w:r>
        <w:rPr>
          <w:rFonts w:ascii="Arial" w:hAnsi="Arial" w:cs="Arial"/>
          <w:bCs/>
          <w:color w:val="000000"/>
          <w:sz w:val="24"/>
          <w:szCs w:val="24"/>
          <w:lang w:val="es-MX"/>
        </w:rPr>
        <w:t>Funciones invariantes: Procesos intelectuales compartidos por toda persona.</w:t>
      </w:r>
    </w:p>
    <w:p w:rsidR="00DC4FB3" w:rsidRDefault="00DC4FB3" w:rsidP="00DC4FB3">
      <w:pPr>
        <w:numPr>
          <w:ilvl w:val="0"/>
          <w:numId w:val="1"/>
        </w:numPr>
        <w:autoSpaceDE w:val="0"/>
        <w:autoSpaceDN w:val="0"/>
        <w:adjustRightInd w:val="0"/>
        <w:spacing w:line="240" w:lineRule="auto"/>
        <w:jc w:val="both"/>
        <w:rPr>
          <w:rFonts w:ascii="Arial" w:hAnsi="Arial" w:cs="Arial"/>
          <w:bCs/>
          <w:color w:val="000000"/>
          <w:sz w:val="24"/>
          <w:szCs w:val="24"/>
        </w:rPr>
      </w:pPr>
      <w:r>
        <w:rPr>
          <w:rFonts w:ascii="Arial" w:hAnsi="Arial" w:cs="Arial"/>
          <w:bCs/>
          <w:color w:val="000000"/>
          <w:sz w:val="24"/>
          <w:szCs w:val="24"/>
          <w:lang w:val="es-MX"/>
        </w:rPr>
        <w:t>Organización: Procesa de categorización, sistematización y coordinación de estructuras cognitivas</w:t>
      </w:r>
    </w:p>
    <w:p w:rsidR="00DC4FB3" w:rsidRDefault="00DC4FB3" w:rsidP="00DC4FB3">
      <w:pPr>
        <w:numPr>
          <w:ilvl w:val="0"/>
          <w:numId w:val="1"/>
        </w:numPr>
        <w:autoSpaceDE w:val="0"/>
        <w:autoSpaceDN w:val="0"/>
        <w:adjustRightInd w:val="0"/>
        <w:spacing w:line="240" w:lineRule="auto"/>
        <w:jc w:val="both"/>
        <w:rPr>
          <w:rFonts w:ascii="Arial" w:hAnsi="Arial" w:cs="Arial"/>
          <w:bCs/>
          <w:color w:val="000000"/>
          <w:sz w:val="24"/>
          <w:szCs w:val="24"/>
        </w:rPr>
      </w:pPr>
      <w:r>
        <w:rPr>
          <w:rFonts w:ascii="Arial" w:hAnsi="Arial" w:cs="Arial"/>
          <w:bCs/>
          <w:color w:val="000000"/>
          <w:sz w:val="24"/>
          <w:szCs w:val="24"/>
          <w:lang w:val="es-MX"/>
        </w:rPr>
        <w:t>Adaptación: Proceso de ajuste al medio ambiente.</w:t>
      </w:r>
    </w:p>
    <w:p w:rsidR="00DC4FB3" w:rsidRDefault="00DC4FB3" w:rsidP="00DC4FB3">
      <w:pPr>
        <w:numPr>
          <w:ilvl w:val="0"/>
          <w:numId w:val="1"/>
        </w:numPr>
        <w:autoSpaceDE w:val="0"/>
        <w:autoSpaceDN w:val="0"/>
        <w:adjustRightInd w:val="0"/>
        <w:spacing w:line="240" w:lineRule="auto"/>
        <w:jc w:val="both"/>
        <w:rPr>
          <w:rFonts w:ascii="Arial" w:hAnsi="Arial" w:cs="Arial"/>
          <w:bCs/>
          <w:color w:val="000000"/>
          <w:sz w:val="24"/>
          <w:szCs w:val="24"/>
        </w:rPr>
      </w:pPr>
      <w:r>
        <w:rPr>
          <w:rFonts w:ascii="Arial" w:hAnsi="Arial" w:cs="Arial"/>
          <w:bCs/>
          <w:color w:val="000000"/>
          <w:sz w:val="24"/>
          <w:szCs w:val="24"/>
          <w:lang w:val="es-MX"/>
        </w:rPr>
        <w:t>Asimilación: Proceso de adquisición o incorporación de información nueva</w:t>
      </w:r>
    </w:p>
    <w:p w:rsidR="00DC4FB3" w:rsidRDefault="00DC4FB3" w:rsidP="00DC4FB3">
      <w:pPr>
        <w:numPr>
          <w:ilvl w:val="0"/>
          <w:numId w:val="1"/>
        </w:numPr>
        <w:autoSpaceDE w:val="0"/>
        <w:autoSpaceDN w:val="0"/>
        <w:adjustRightInd w:val="0"/>
        <w:spacing w:line="240" w:lineRule="auto"/>
        <w:jc w:val="both"/>
        <w:rPr>
          <w:rFonts w:ascii="Arial" w:hAnsi="Arial" w:cs="Arial"/>
          <w:bCs/>
          <w:color w:val="000000"/>
          <w:sz w:val="24"/>
          <w:szCs w:val="24"/>
        </w:rPr>
      </w:pPr>
      <w:r>
        <w:rPr>
          <w:rFonts w:ascii="Arial" w:hAnsi="Arial" w:cs="Arial"/>
          <w:bCs/>
          <w:color w:val="000000"/>
          <w:sz w:val="24"/>
          <w:szCs w:val="24"/>
          <w:lang w:val="es-MX"/>
        </w:rPr>
        <w:t xml:space="preserve">Acomodación: Proceso de ajuste a la luz de nueva información </w:t>
      </w:r>
    </w:p>
    <w:p w:rsidR="00DC4FB3" w:rsidRDefault="00DC4FB3" w:rsidP="00DC4FB3">
      <w:pPr>
        <w:numPr>
          <w:ilvl w:val="0"/>
          <w:numId w:val="1"/>
        </w:numPr>
        <w:autoSpaceDE w:val="0"/>
        <w:autoSpaceDN w:val="0"/>
        <w:adjustRightInd w:val="0"/>
        <w:spacing w:line="240" w:lineRule="auto"/>
        <w:jc w:val="both"/>
        <w:rPr>
          <w:rFonts w:ascii="Arial" w:hAnsi="Arial" w:cs="Arial"/>
          <w:bCs/>
          <w:color w:val="000000"/>
          <w:sz w:val="24"/>
          <w:szCs w:val="24"/>
        </w:rPr>
      </w:pPr>
      <w:r>
        <w:rPr>
          <w:rFonts w:ascii="Arial" w:hAnsi="Arial" w:cs="Arial"/>
          <w:bCs/>
          <w:color w:val="000000"/>
          <w:sz w:val="24"/>
          <w:szCs w:val="24"/>
          <w:lang w:val="es-MX"/>
        </w:rPr>
        <w:t>Esquemas/Estructuras</w:t>
      </w:r>
      <w:r>
        <w:rPr>
          <w:rFonts w:ascii="Arial" w:hAnsi="Arial" w:cs="Arial"/>
          <w:bCs/>
          <w:color w:val="000000"/>
          <w:sz w:val="24"/>
          <w:szCs w:val="24"/>
          <w:lang w:val="es-MX"/>
        </w:rPr>
        <w:br/>
        <w:t>(Variantes)</w:t>
      </w:r>
    </w:p>
    <w:p w:rsidR="00DC4FB3" w:rsidRDefault="00DC4FB3" w:rsidP="00DC4FB3">
      <w:pPr>
        <w:numPr>
          <w:ilvl w:val="0"/>
          <w:numId w:val="1"/>
        </w:numPr>
        <w:autoSpaceDE w:val="0"/>
        <w:autoSpaceDN w:val="0"/>
        <w:adjustRightInd w:val="0"/>
        <w:spacing w:line="240" w:lineRule="auto"/>
        <w:jc w:val="both"/>
        <w:rPr>
          <w:rFonts w:ascii="Arial" w:hAnsi="Arial" w:cs="Arial"/>
          <w:bCs/>
          <w:color w:val="000000"/>
          <w:sz w:val="24"/>
          <w:szCs w:val="24"/>
        </w:rPr>
      </w:pPr>
      <w:r>
        <w:rPr>
          <w:rFonts w:ascii="Arial" w:hAnsi="Arial" w:cs="Arial"/>
          <w:bCs/>
          <w:color w:val="000000"/>
          <w:sz w:val="24"/>
          <w:szCs w:val="24"/>
          <w:lang w:val="es-MX"/>
        </w:rPr>
        <w:lastRenderedPageBreak/>
        <w:t xml:space="preserve">Unidad que cambio. </w:t>
      </w:r>
    </w:p>
    <w:p w:rsidR="00DC4FB3" w:rsidRDefault="00DC4FB3" w:rsidP="00DC4FB3">
      <w:pPr>
        <w:autoSpaceDE w:val="0"/>
        <w:autoSpaceDN w:val="0"/>
        <w:adjustRightInd w:val="0"/>
        <w:spacing w:line="240" w:lineRule="auto"/>
        <w:ind w:left="360"/>
        <w:jc w:val="both"/>
        <w:rPr>
          <w:rFonts w:ascii="Arial" w:hAnsi="Arial" w:cs="Arial"/>
          <w:b/>
          <w:bCs/>
          <w:color w:val="000000"/>
          <w:sz w:val="24"/>
          <w:szCs w:val="24"/>
          <w:lang w:val="es-MX"/>
        </w:rPr>
      </w:pPr>
      <w:r>
        <w:rPr>
          <w:rFonts w:ascii="Arial" w:hAnsi="Arial" w:cs="Arial"/>
          <w:b/>
          <w:bCs/>
          <w:color w:val="000000"/>
          <w:sz w:val="24"/>
          <w:szCs w:val="24"/>
          <w:lang w:val="es-MX"/>
        </w:rPr>
        <w:t xml:space="preserve">ESTADIOS DE LA TEORIA DE PIAGET </w:t>
      </w:r>
    </w:p>
    <w:p w:rsidR="00DC4FB3" w:rsidRDefault="00DC4FB3" w:rsidP="00DC4FB3">
      <w:pPr>
        <w:autoSpaceDE w:val="0"/>
        <w:autoSpaceDN w:val="0"/>
        <w:adjustRightInd w:val="0"/>
        <w:spacing w:line="240" w:lineRule="auto"/>
        <w:ind w:left="360"/>
        <w:jc w:val="both"/>
        <w:rPr>
          <w:rFonts w:ascii="Arial" w:hAnsi="Arial" w:cs="Arial"/>
          <w:bCs/>
          <w:i/>
          <w:color w:val="000000"/>
          <w:sz w:val="24"/>
          <w:szCs w:val="24"/>
          <w:lang w:val="es-MX"/>
        </w:rPr>
      </w:pPr>
      <w:r>
        <w:rPr>
          <w:rFonts w:ascii="Arial" w:hAnsi="Arial" w:cs="Arial"/>
          <w:bCs/>
          <w:i/>
          <w:color w:val="000000"/>
          <w:sz w:val="24"/>
          <w:szCs w:val="24"/>
          <w:lang w:val="es-MX"/>
        </w:rPr>
        <w:t xml:space="preserve">Estadio </w:t>
      </w:r>
      <w:proofErr w:type="spellStart"/>
      <w:r>
        <w:rPr>
          <w:rFonts w:ascii="Arial" w:hAnsi="Arial" w:cs="Arial"/>
          <w:bCs/>
          <w:i/>
          <w:color w:val="000000"/>
          <w:sz w:val="24"/>
          <w:szCs w:val="24"/>
          <w:lang w:val="es-MX"/>
        </w:rPr>
        <w:t>Senso</w:t>
      </w:r>
      <w:proofErr w:type="spellEnd"/>
      <w:r>
        <w:rPr>
          <w:rFonts w:ascii="Arial" w:hAnsi="Arial" w:cs="Arial"/>
          <w:bCs/>
          <w:i/>
          <w:color w:val="000000"/>
          <w:sz w:val="24"/>
          <w:szCs w:val="24"/>
          <w:lang w:val="es-MX"/>
        </w:rPr>
        <w:t>-motor.</w:t>
      </w:r>
    </w:p>
    <w:p w:rsidR="00DC4FB3" w:rsidRDefault="00DC4FB3" w:rsidP="00DC4FB3">
      <w:pPr>
        <w:autoSpaceDE w:val="0"/>
        <w:autoSpaceDN w:val="0"/>
        <w:adjustRightInd w:val="0"/>
        <w:spacing w:line="240" w:lineRule="auto"/>
        <w:ind w:left="360"/>
        <w:jc w:val="both"/>
        <w:rPr>
          <w:rFonts w:ascii="Arial" w:hAnsi="Arial" w:cs="Arial"/>
          <w:bCs/>
          <w:color w:val="000000"/>
          <w:sz w:val="24"/>
          <w:szCs w:val="24"/>
          <w:lang w:val="es-MX"/>
        </w:rPr>
      </w:pPr>
      <w:r>
        <w:rPr>
          <w:rFonts w:ascii="Arial" w:hAnsi="Arial" w:cs="Arial"/>
          <w:bCs/>
          <w:color w:val="000000"/>
          <w:sz w:val="24"/>
          <w:szCs w:val="24"/>
          <w:lang w:val="es-MX"/>
        </w:rPr>
        <w:t>Sub-estadios</w:t>
      </w:r>
    </w:p>
    <w:p w:rsidR="00DC4FB3" w:rsidRDefault="00DC4FB3" w:rsidP="00DC4FB3">
      <w:pPr>
        <w:numPr>
          <w:ilvl w:val="0"/>
          <w:numId w:val="2"/>
        </w:numPr>
        <w:autoSpaceDE w:val="0"/>
        <w:autoSpaceDN w:val="0"/>
        <w:adjustRightInd w:val="0"/>
        <w:spacing w:line="240" w:lineRule="auto"/>
        <w:jc w:val="both"/>
        <w:rPr>
          <w:rFonts w:ascii="Arial" w:hAnsi="Arial" w:cs="Arial"/>
          <w:bCs/>
          <w:color w:val="000000"/>
          <w:sz w:val="24"/>
          <w:szCs w:val="24"/>
        </w:rPr>
      </w:pPr>
      <w:r>
        <w:rPr>
          <w:rFonts w:ascii="Arial" w:hAnsi="Arial" w:cs="Arial"/>
          <w:b/>
          <w:bCs/>
          <w:color w:val="000000"/>
          <w:sz w:val="24"/>
          <w:szCs w:val="24"/>
          <w:u w:val="single"/>
          <w:lang w:val="es-MX"/>
        </w:rPr>
        <w:t>Reflejos</w:t>
      </w:r>
      <w:r>
        <w:rPr>
          <w:rFonts w:ascii="Arial" w:hAnsi="Arial" w:cs="Arial"/>
          <w:bCs/>
          <w:color w:val="000000"/>
          <w:sz w:val="24"/>
          <w:szCs w:val="24"/>
          <w:lang w:val="es-MX"/>
        </w:rPr>
        <w:t>: de o a 1 mes</w:t>
      </w:r>
    </w:p>
    <w:p w:rsidR="00DC4FB3" w:rsidRDefault="00DC4FB3" w:rsidP="00DC4FB3">
      <w:pPr>
        <w:numPr>
          <w:ilvl w:val="0"/>
          <w:numId w:val="2"/>
        </w:numPr>
        <w:autoSpaceDE w:val="0"/>
        <w:autoSpaceDN w:val="0"/>
        <w:adjustRightInd w:val="0"/>
        <w:spacing w:line="240" w:lineRule="auto"/>
        <w:jc w:val="both"/>
        <w:rPr>
          <w:rFonts w:ascii="Arial" w:hAnsi="Arial" w:cs="Arial"/>
          <w:bCs/>
          <w:color w:val="000000"/>
          <w:sz w:val="24"/>
          <w:szCs w:val="24"/>
        </w:rPr>
      </w:pPr>
      <w:r>
        <w:rPr>
          <w:rFonts w:ascii="Arial" w:hAnsi="Arial" w:cs="Arial"/>
          <w:b/>
          <w:bCs/>
          <w:color w:val="000000"/>
          <w:sz w:val="24"/>
          <w:szCs w:val="24"/>
          <w:u w:val="single"/>
          <w:lang w:val="es-MX"/>
        </w:rPr>
        <w:t>Reacciones circulares primarias</w:t>
      </w:r>
      <w:r>
        <w:rPr>
          <w:rFonts w:ascii="Arial" w:hAnsi="Arial" w:cs="Arial"/>
          <w:bCs/>
          <w:color w:val="000000"/>
          <w:sz w:val="24"/>
          <w:szCs w:val="24"/>
          <w:lang w:val="es-MX"/>
        </w:rPr>
        <w:t>: de 1 a  4 meses</w:t>
      </w:r>
    </w:p>
    <w:p w:rsidR="00DC4FB3" w:rsidRDefault="00DC4FB3" w:rsidP="00DC4FB3">
      <w:pPr>
        <w:numPr>
          <w:ilvl w:val="0"/>
          <w:numId w:val="2"/>
        </w:numPr>
        <w:autoSpaceDE w:val="0"/>
        <w:autoSpaceDN w:val="0"/>
        <w:adjustRightInd w:val="0"/>
        <w:spacing w:line="240" w:lineRule="auto"/>
        <w:jc w:val="both"/>
        <w:rPr>
          <w:rFonts w:ascii="Arial" w:hAnsi="Arial" w:cs="Arial"/>
          <w:bCs/>
          <w:color w:val="000000"/>
          <w:sz w:val="24"/>
          <w:szCs w:val="24"/>
        </w:rPr>
      </w:pPr>
      <w:r>
        <w:rPr>
          <w:rFonts w:ascii="Arial" w:hAnsi="Arial" w:cs="Arial"/>
          <w:b/>
          <w:bCs/>
          <w:color w:val="000000"/>
          <w:sz w:val="24"/>
          <w:szCs w:val="24"/>
          <w:u w:val="single"/>
          <w:lang w:val="es-MX"/>
        </w:rPr>
        <w:t>Reacciones circulares secundarias</w:t>
      </w:r>
      <w:r>
        <w:rPr>
          <w:rFonts w:ascii="Arial" w:hAnsi="Arial" w:cs="Arial"/>
          <w:bCs/>
          <w:color w:val="000000"/>
          <w:sz w:val="24"/>
          <w:szCs w:val="24"/>
          <w:lang w:val="es-MX"/>
        </w:rPr>
        <w:t>: de 4 a 9 meses</w:t>
      </w:r>
    </w:p>
    <w:p w:rsidR="00DC4FB3" w:rsidRDefault="00DC4FB3" w:rsidP="00DC4FB3">
      <w:pPr>
        <w:numPr>
          <w:ilvl w:val="0"/>
          <w:numId w:val="2"/>
        </w:numPr>
        <w:autoSpaceDE w:val="0"/>
        <w:autoSpaceDN w:val="0"/>
        <w:adjustRightInd w:val="0"/>
        <w:spacing w:line="240" w:lineRule="auto"/>
        <w:jc w:val="both"/>
        <w:rPr>
          <w:rFonts w:ascii="Arial" w:hAnsi="Arial" w:cs="Arial"/>
          <w:bCs/>
          <w:color w:val="000000"/>
          <w:sz w:val="24"/>
          <w:szCs w:val="24"/>
        </w:rPr>
      </w:pPr>
      <w:r>
        <w:rPr>
          <w:rFonts w:ascii="Arial" w:hAnsi="Arial" w:cs="Arial"/>
          <w:b/>
          <w:bCs/>
          <w:color w:val="000000"/>
          <w:sz w:val="24"/>
          <w:szCs w:val="24"/>
          <w:u w:val="single"/>
          <w:lang w:val="es-MX"/>
        </w:rPr>
        <w:t>Coordinación de los esquemas secundarios</w:t>
      </w:r>
      <w:r>
        <w:rPr>
          <w:rFonts w:ascii="Arial" w:hAnsi="Arial" w:cs="Arial"/>
          <w:bCs/>
          <w:color w:val="000000"/>
          <w:sz w:val="24"/>
          <w:szCs w:val="24"/>
          <w:lang w:val="es-MX"/>
        </w:rPr>
        <w:t>: de 9 meses a 1 año</w:t>
      </w:r>
    </w:p>
    <w:p w:rsidR="00DC4FB3" w:rsidRDefault="00DC4FB3" w:rsidP="00DC4FB3">
      <w:pPr>
        <w:numPr>
          <w:ilvl w:val="0"/>
          <w:numId w:val="2"/>
        </w:numPr>
        <w:autoSpaceDE w:val="0"/>
        <w:autoSpaceDN w:val="0"/>
        <w:adjustRightInd w:val="0"/>
        <w:spacing w:line="240" w:lineRule="auto"/>
        <w:jc w:val="both"/>
        <w:rPr>
          <w:rFonts w:ascii="Arial" w:hAnsi="Arial" w:cs="Arial"/>
          <w:bCs/>
          <w:color w:val="000000"/>
          <w:sz w:val="24"/>
          <w:szCs w:val="24"/>
        </w:rPr>
      </w:pPr>
      <w:r>
        <w:rPr>
          <w:rFonts w:ascii="Arial" w:hAnsi="Arial" w:cs="Arial"/>
          <w:b/>
          <w:bCs/>
          <w:color w:val="000000"/>
          <w:sz w:val="24"/>
          <w:szCs w:val="24"/>
          <w:u w:val="single"/>
          <w:lang w:val="es-MX"/>
        </w:rPr>
        <w:t>Reacciones circulares terciarias</w:t>
      </w:r>
      <w:r>
        <w:rPr>
          <w:rFonts w:ascii="Arial" w:hAnsi="Arial" w:cs="Arial"/>
          <w:bCs/>
          <w:color w:val="000000"/>
          <w:sz w:val="24"/>
          <w:szCs w:val="24"/>
          <w:lang w:val="es-MX"/>
        </w:rPr>
        <w:t>: de 1 a 1 año y medio</w:t>
      </w:r>
    </w:p>
    <w:p w:rsidR="00DC4FB3" w:rsidRDefault="00DC4FB3" w:rsidP="00DC4FB3">
      <w:pPr>
        <w:numPr>
          <w:ilvl w:val="0"/>
          <w:numId w:val="2"/>
        </w:numPr>
        <w:autoSpaceDE w:val="0"/>
        <w:autoSpaceDN w:val="0"/>
        <w:adjustRightInd w:val="0"/>
        <w:spacing w:line="240" w:lineRule="auto"/>
        <w:jc w:val="both"/>
        <w:rPr>
          <w:rFonts w:ascii="Arial" w:hAnsi="Arial" w:cs="Arial"/>
          <w:bCs/>
          <w:color w:val="000000"/>
          <w:sz w:val="24"/>
          <w:szCs w:val="24"/>
        </w:rPr>
      </w:pPr>
      <w:r>
        <w:rPr>
          <w:rFonts w:ascii="Arial" w:hAnsi="Arial" w:cs="Arial"/>
          <w:b/>
          <w:bCs/>
          <w:color w:val="000000"/>
          <w:sz w:val="24"/>
          <w:szCs w:val="24"/>
          <w:u w:val="single"/>
          <w:lang w:val="es-MX"/>
        </w:rPr>
        <w:t>Invención</w:t>
      </w:r>
      <w:r>
        <w:rPr>
          <w:rFonts w:ascii="Arial" w:hAnsi="Arial" w:cs="Arial"/>
          <w:bCs/>
          <w:color w:val="000000"/>
          <w:sz w:val="24"/>
          <w:szCs w:val="24"/>
          <w:lang w:val="es-MX"/>
        </w:rPr>
        <w:t>: de 1 año y medio a 2 años</w:t>
      </w:r>
    </w:p>
    <w:p w:rsidR="00DC4FB3" w:rsidRDefault="00DC4FB3" w:rsidP="00DC4FB3">
      <w:pPr>
        <w:autoSpaceDE w:val="0"/>
        <w:autoSpaceDN w:val="0"/>
        <w:adjustRightInd w:val="0"/>
        <w:spacing w:line="240" w:lineRule="auto"/>
        <w:jc w:val="both"/>
        <w:rPr>
          <w:rFonts w:ascii="Arial" w:hAnsi="Arial" w:cs="Arial"/>
          <w:bCs/>
          <w:color w:val="000000"/>
          <w:sz w:val="24"/>
          <w:szCs w:val="24"/>
        </w:rPr>
      </w:pPr>
      <w:r>
        <w:rPr>
          <w:rFonts w:ascii="Arial" w:hAnsi="Arial" w:cs="Arial"/>
          <w:bCs/>
          <w:color w:val="000000"/>
          <w:sz w:val="24"/>
          <w:szCs w:val="24"/>
        </w:rPr>
        <w:t xml:space="preserve">Estas etapas en el niño, según Piaget, se presentan en los dos primeros años de vida. El aprendizaje del niño depende de experiencias sensoriales inmediatas y de actividades motoras o movimientos corporales. La estimulación sensorial que se le proporciona y el tipo de interacciones niño-adulto especialmente en el hogar afectan de manera importante a este primer estadio del desarrollo cognitivo. En esta etapa </w:t>
      </w:r>
      <w:proofErr w:type="spellStart"/>
      <w:r>
        <w:rPr>
          <w:rFonts w:ascii="Arial" w:hAnsi="Arial" w:cs="Arial"/>
          <w:bCs/>
          <w:color w:val="000000"/>
          <w:sz w:val="24"/>
          <w:szCs w:val="24"/>
        </w:rPr>
        <w:t>senso</w:t>
      </w:r>
      <w:proofErr w:type="spellEnd"/>
      <w:r>
        <w:rPr>
          <w:rFonts w:ascii="Arial" w:hAnsi="Arial" w:cs="Arial"/>
          <w:bCs/>
          <w:color w:val="000000"/>
          <w:sz w:val="24"/>
          <w:szCs w:val="24"/>
        </w:rPr>
        <w:t>-motora del desarrollo cognitivo los niños aprenden mucho acerca de la realidad. Mediante sus exploraciones sensoriales y motoras adquieren las nociones de espacio, tiempo y casualidad. El aprendizaje depende en gran medida de las actividades físicas del niño. Durante este primer estadio el niño entiende muy poco el lenguaje. Esta incapacidad para el uso del lenguaje provoca algunas otras limitaciones que afectan a la memoria, a la comunicación, a la socialización y a la resolución de problemas.</w:t>
      </w:r>
    </w:p>
    <w:p w:rsidR="00DC4FB3" w:rsidRDefault="00DC4FB3" w:rsidP="00DC4FB3">
      <w:pPr>
        <w:autoSpaceDE w:val="0"/>
        <w:autoSpaceDN w:val="0"/>
        <w:adjustRightInd w:val="0"/>
        <w:spacing w:line="240" w:lineRule="auto"/>
        <w:jc w:val="both"/>
        <w:rPr>
          <w:rFonts w:ascii="Arial" w:hAnsi="Arial" w:cs="Arial"/>
          <w:bCs/>
          <w:i/>
          <w:color w:val="000000"/>
          <w:sz w:val="24"/>
          <w:szCs w:val="24"/>
        </w:rPr>
      </w:pPr>
      <w:r>
        <w:rPr>
          <w:rFonts w:ascii="Arial" w:hAnsi="Arial" w:cs="Arial"/>
          <w:bCs/>
          <w:i/>
          <w:color w:val="000000"/>
          <w:sz w:val="24"/>
          <w:szCs w:val="24"/>
        </w:rPr>
        <w:t>Estadio Preoperatorio</w:t>
      </w:r>
    </w:p>
    <w:p w:rsidR="00DC4FB3" w:rsidRDefault="00DC4FB3" w:rsidP="00DC4FB3">
      <w:pPr>
        <w:autoSpaceDE w:val="0"/>
        <w:autoSpaceDN w:val="0"/>
        <w:adjustRightInd w:val="0"/>
        <w:spacing w:line="240" w:lineRule="auto"/>
        <w:jc w:val="both"/>
        <w:rPr>
          <w:rFonts w:ascii="Arial" w:hAnsi="Arial" w:cs="Arial"/>
          <w:bCs/>
          <w:color w:val="000000"/>
          <w:sz w:val="24"/>
          <w:szCs w:val="24"/>
        </w:rPr>
      </w:pPr>
      <w:r>
        <w:rPr>
          <w:rFonts w:ascii="Arial" w:hAnsi="Arial" w:cs="Arial"/>
          <w:bCs/>
          <w:color w:val="000000"/>
          <w:sz w:val="24"/>
          <w:szCs w:val="24"/>
        </w:rPr>
        <w:t>Piaget utilizo el término operatorio para referirse a actos o pensamientos verdaderamente lógico.</w:t>
      </w:r>
    </w:p>
    <w:p w:rsidR="00DC4FB3" w:rsidRDefault="00DC4FB3" w:rsidP="00DC4FB3">
      <w:pPr>
        <w:autoSpaceDE w:val="0"/>
        <w:autoSpaceDN w:val="0"/>
        <w:adjustRightInd w:val="0"/>
        <w:spacing w:line="240" w:lineRule="auto"/>
        <w:jc w:val="both"/>
        <w:rPr>
          <w:rFonts w:ascii="Arial" w:hAnsi="Arial" w:cs="Arial"/>
          <w:bCs/>
          <w:color w:val="000000"/>
          <w:sz w:val="24"/>
          <w:szCs w:val="24"/>
        </w:rPr>
      </w:pPr>
      <w:r>
        <w:rPr>
          <w:rFonts w:ascii="Arial" w:hAnsi="Arial" w:cs="Arial"/>
          <w:bCs/>
          <w:color w:val="000000"/>
          <w:sz w:val="24"/>
          <w:szCs w:val="24"/>
        </w:rPr>
        <w:t xml:space="preserve">Una nueva forma de Pensamiento = Pensamiento Lógico Conceptual </w:t>
      </w:r>
    </w:p>
    <w:p w:rsidR="00DC4FB3" w:rsidRDefault="00DC4FB3" w:rsidP="00DC4FB3">
      <w:pPr>
        <w:autoSpaceDE w:val="0"/>
        <w:autoSpaceDN w:val="0"/>
        <w:adjustRightInd w:val="0"/>
        <w:spacing w:line="240" w:lineRule="auto"/>
        <w:jc w:val="both"/>
        <w:rPr>
          <w:rFonts w:ascii="Arial" w:hAnsi="Arial" w:cs="Arial"/>
          <w:bCs/>
          <w:color w:val="000000"/>
          <w:sz w:val="24"/>
          <w:szCs w:val="24"/>
        </w:rPr>
      </w:pPr>
      <w:r>
        <w:rPr>
          <w:rFonts w:ascii="Arial" w:hAnsi="Arial" w:cs="Arial"/>
          <w:bCs/>
          <w:color w:val="000000"/>
          <w:sz w:val="24"/>
          <w:szCs w:val="24"/>
        </w:rPr>
        <w:t>Simbolismo NO Verbal y simbolismo Verbal</w:t>
      </w:r>
    </w:p>
    <w:p w:rsidR="00DC4FB3" w:rsidRDefault="00DC4FB3" w:rsidP="00DC4FB3">
      <w:pPr>
        <w:autoSpaceDE w:val="0"/>
        <w:autoSpaceDN w:val="0"/>
        <w:adjustRightInd w:val="0"/>
        <w:spacing w:line="240" w:lineRule="auto"/>
        <w:jc w:val="both"/>
        <w:rPr>
          <w:rFonts w:ascii="Arial" w:hAnsi="Arial" w:cs="Arial"/>
          <w:bCs/>
          <w:color w:val="000000"/>
          <w:sz w:val="24"/>
          <w:szCs w:val="24"/>
        </w:rPr>
      </w:pPr>
      <w:r>
        <w:rPr>
          <w:rFonts w:ascii="Arial" w:hAnsi="Arial" w:cs="Arial"/>
          <w:bCs/>
          <w:color w:val="000000"/>
          <w:sz w:val="24"/>
          <w:szCs w:val="24"/>
        </w:rPr>
        <w:t>Simbolismo NO Verbal: Cuando el niño utiliza objetos con fines diferentes de aquellos para los que fueron creados.</w:t>
      </w:r>
    </w:p>
    <w:p w:rsidR="00DC4FB3" w:rsidRDefault="00DC4FB3" w:rsidP="00DC4FB3">
      <w:pPr>
        <w:autoSpaceDE w:val="0"/>
        <w:autoSpaceDN w:val="0"/>
        <w:adjustRightInd w:val="0"/>
        <w:spacing w:line="240" w:lineRule="auto"/>
        <w:jc w:val="both"/>
        <w:rPr>
          <w:rFonts w:ascii="Arial" w:hAnsi="Arial" w:cs="Arial"/>
          <w:bCs/>
          <w:color w:val="000000"/>
          <w:sz w:val="24"/>
          <w:szCs w:val="24"/>
        </w:rPr>
      </w:pPr>
      <w:r>
        <w:rPr>
          <w:rFonts w:ascii="Arial" w:hAnsi="Arial" w:cs="Arial"/>
          <w:bCs/>
          <w:color w:val="000000"/>
          <w:sz w:val="24"/>
          <w:szCs w:val="24"/>
        </w:rPr>
        <w:t>Simbolismo Verbal: Utilización por parte del niño del  lenguaje, o de signos verbales que representan objetos, acontecimientos y situaciones. Es uno de los pasos más duros y más importantes, que debe dar en el estadio preoperatorio.</w:t>
      </w:r>
    </w:p>
    <w:p w:rsidR="00DC4FB3" w:rsidRDefault="00DC4FB3" w:rsidP="00DC4FB3">
      <w:pPr>
        <w:autoSpaceDE w:val="0"/>
        <w:autoSpaceDN w:val="0"/>
        <w:adjustRightInd w:val="0"/>
        <w:spacing w:line="240" w:lineRule="auto"/>
        <w:jc w:val="both"/>
        <w:rPr>
          <w:rFonts w:ascii="Arial" w:hAnsi="Arial" w:cs="Arial"/>
          <w:bCs/>
          <w:color w:val="000000"/>
          <w:sz w:val="24"/>
          <w:szCs w:val="24"/>
        </w:rPr>
      </w:pPr>
      <w:r>
        <w:rPr>
          <w:rFonts w:ascii="Arial" w:hAnsi="Arial" w:cs="Arial"/>
          <w:bCs/>
          <w:color w:val="000000"/>
          <w:sz w:val="24"/>
          <w:szCs w:val="24"/>
        </w:rPr>
        <w:t>El lenguaje nos permite: compartir ideas, Ayuda al pensamiento y la memoria y Permite a la persona utilizar representaciones e imágenes mentales, “experimentos mentales”</w:t>
      </w:r>
    </w:p>
    <w:p w:rsidR="00DC4FB3" w:rsidRDefault="00DC4FB3" w:rsidP="00DC4FB3">
      <w:pPr>
        <w:autoSpaceDE w:val="0"/>
        <w:autoSpaceDN w:val="0"/>
        <w:adjustRightInd w:val="0"/>
        <w:spacing w:line="240" w:lineRule="auto"/>
        <w:jc w:val="both"/>
        <w:rPr>
          <w:rFonts w:ascii="Arial" w:hAnsi="Arial" w:cs="Arial"/>
          <w:bCs/>
          <w:color w:val="000000"/>
          <w:sz w:val="24"/>
          <w:szCs w:val="24"/>
        </w:rPr>
      </w:pPr>
      <w:r>
        <w:rPr>
          <w:rFonts w:ascii="Arial" w:hAnsi="Arial" w:cs="Arial"/>
          <w:bCs/>
          <w:color w:val="000000"/>
          <w:sz w:val="24"/>
          <w:szCs w:val="24"/>
        </w:rPr>
        <w:t xml:space="preserve">Limitaciones Cognitivas </w:t>
      </w:r>
    </w:p>
    <w:p w:rsidR="00DC4FB3" w:rsidRDefault="00DC4FB3" w:rsidP="00DC4FB3">
      <w:pPr>
        <w:numPr>
          <w:ilvl w:val="0"/>
          <w:numId w:val="3"/>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Dependen del pensamiento unidimensional</w:t>
      </w:r>
    </w:p>
    <w:p w:rsidR="00DC4FB3" w:rsidRDefault="00DC4FB3" w:rsidP="00DC4FB3">
      <w:pPr>
        <w:numPr>
          <w:ilvl w:val="0"/>
          <w:numId w:val="3"/>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Utilizan el razonamiento transductor.</w:t>
      </w:r>
    </w:p>
    <w:p w:rsidR="00DC4FB3" w:rsidRDefault="00DC4FB3" w:rsidP="00DC4FB3">
      <w:pPr>
        <w:numPr>
          <w:ilvl w:val="0"/>
          <w:numId w:val="3"/>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No pueden formar categorías conceptuales.</w:t>
      </w:r>
    </w:p>
    <w:p w:rsidR="00DC4FB3" w:rsidRDefault="00DC4FB3" w:rsidP="00DC4FB3">
      <w:pPr>
        <w:numPr>
          <w:ilvl w:val="0"/>
          <w:numId w:val="3"/>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lastRenderedPageBreak/>
        <w:t>No pueden seguir las transformaciones.</w:t>
      </w:r>
    </w:p>
    <w:p w:rsidR="00DC4FB3" w:rsidRDefault="00DC4FB3" w:rsidP="00DC4FB3">
      <w:pPr>
        <w:numPr>
          <w:ilvl w:val="0"/>
          <w:numId w:val="3"/>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Su pensamiento se caracteriza por el </w:t>
      </w:r>
      <w:proofErr w:type="spellStart"/>
      <w:r>
        <w:rPr>
          <w:rFonts w:ascii="Arial" w:hAnsi="Arial" w:cs="Arial"/>
          <w:bCs/>
          <w:color w:val="000000"/>
          <w:sz w:val="24"/>
          <w:szCs w:val="24"/>
        </w:rPr>
        <w:t>centramiento</w:t>
      </w:r>
      <w:proofErr w:type="spellEnd"/>
      <w:r>
        <w:rPr>
          <w:rFonts w:ascii="Arial" w:hAnsi="Arial" w:cs="Arial"/>
          <w:bCs/>
          <w:color w:val="000000"/>
          <w:sz w:val="24"/>
          <w:szCs w:val="24"/>
        </w:rPr>
        <w:t>.</w:t>
      </w:r>
    </w:p>
    <w:p w:rsidR="00DC4FB3" w:rsidRDefault="00DC4FB3" w:rsidP="00DC4FB3">
      <w:pPr>
        <w:numPr>
          <w:ilvl w:val="0"/>
          <w:numId w:val="3"/>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No pueden invertir conceptualmente sus operaciones.</w:t>
      </w:r>
    </w:p>
    <w:p w:rsidR="00DC4FB3" w:rsidRDefault="00DC4FB3" w:rsidP="00DC4FB3">
      <w:pPr>
        <w:autoSpaceDE w:val="0"/>
        <w:autoSpaceDN w:val="0"/>
        <w:adjustRightInd w:val="0"/>
        <w:spacing w:after="0" w:line="240" w:lineRule="auto"/>
        <w:jc w:val="both"/>
        <w:rPr>
          <w:rFonts w:ascii="Arial" w:hAnsi="Arial" w:cs="Arial"/>
          <w:bCs/>
          <w:i/>
          <w:color w:val="000000"/>
          <w:sz w:val="24"/>
          <w:szCs w:val="24"/>
        </w:rPr>
      </w:pPr>
      <w:r>
        <w:rPr>
          <w:rFonts w:ascii="Arial" w:hAnsi="Arial" w:cs="Arial"/>
          <w:bCs/>
          <w:i/>
          <w:color w:val="000000"/>
          <w:sz w:val="24"/>
          <w:szCs w:val="24"/>
        </w:rPr>
        <w:t xml:space="preserve">Estadio de Operaciones Concretas </w:t>
      </w:r>
    </w:p>
    <w:p w:rsidR="00DC4FB3" w:rsidRDefault="00DC4FB3" w:rsidP="00DC4FB3">
      <w:pPr>
        <w:autoSpaceDE w:val="0"/>
        <w:autoSpaceDN w:val="0"/>
        <w:adjustRightInd w:val="0"/>
        <w:spacing w:after="0" w:line="240" w:lineRule="auto"/>
        <w:jc w:val="both"/>
        <w:rPr>
          <w:rFonts w:ascii="Arial" w:hAnsi="Arial" w:cs="Arial"/>
          <w:bCs/>
          <w:color w:val="000000"/>
          <w:sz w:val="24"/>
          <w:szCs w:val="24"/>
        </w:rPr>
      </w:pPr>
    </w:p>
    <w:p w:rsidR="00DC4FB3" w:rsidRDefault="00DC4FB3" w:rsidP="00DC4FB3">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Piaget define a las operaciones como las actividades basadas en reglas de lógica.</w:t>
      </w:r>
    </w:p>
    <w:p w:rsidR="00DC4FB3" w:rsidRDefault="00DC4FB3" w:rsidP="00DC4FB3">
      <w:pPr>
        <w:autoSpaceDE w:val="0"/>
        <w:autoSpaceDN w:val="0"/>
        <w:adjustRightInd w:val="0"/>
        <w:spacing w:after="0" w:line="240" w:lineRule="auto"/>
        <w:jc w:val="both"/>
        <w:rPr>
          <w:rFonts w:ascii="Arial" w:hAnsi="Arial" w:cs="Arial"/>
          <w:bCs/>
          <w:color w:val="000000"/>
          <w:sz w:val="24"/>
          <w:szCs w:val="24"/>
        </w:rPr>
      </w:pPr>
    </w:p>
    <w:p w:rsidR="00DC4FB3" w:rsidRDefault="00DC4FB3" w:rsidP="00DC4FB3">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En este estadio los niños son capases de observar de modo constante; clasificar y ordenar objetos, y experimentar de modo sistemático.</w:t>
      </w:r>
    </w:p>
    <w:p w:rsidR="00DC4FB3" w:rsidRDefault="00DC4FB3" w:rsidP="00DC4FB3">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Los niños son capaces de identificar y clasificar depende su edad.</w:t>
      </w:r>
    </w:p>
    <w:p w:rsidR="00DC4FB3" w:rsidRDefault="00DC4FB3" w:rsidP="00DC4FB3">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Numero de 5 a 6 años, Longitud de 6 a 7 años, sustancia o masa de 7 a 8 años, superficie de 8 a 9 años, peso 9 a 10 años y el volumen de 11 a 12 años.</w:t>
      </w:r>
    </w:p>
    <w:p w:rsidR="00DC4FB3" w:rsidRDefault="00DC4FB3" w:rsidP="00DC4FB3">
      <w:pPr>
        <w:autoSpaceDE w:val="0"/>
        <w:autoSpaceDN w:val="0"/>
        <w:adjustRightInd w:val="0"/>
        <w:spacing w:after="0" w:line="240" w:lineRule="auto"/>
        <w:jc w:val="both"/>
        <w:rPr>
          <w:rFonts w:ascii="Arial" w:hAnsi="Arial" w:cs="Arial"/>
          <w:bCs/>
          <w:color w:val="000000"/>
          <w:sz w:val="24"/>
          <w:szCs w:val="24"/>
        </w:rPr>
      </w:pPr>
    </w:p>
    <w:p w:rsidR="00DC4FB3" w:rsidRDefault="00DC4FB3" w:rsidP="00DC4FB3">
      <w:pPr>
        <w:autoSpaceDE w:val="0"/>
        <w:autoSpaceDN w:val="0"/>
        <w:adjustRightInd w:val="0"/>
        <w:spacing w:after="0" w:line="240" w:lineRule="auto"/>
        <w:jc w:val="both"/>
        <w:rPr>
          <w:rFonts w:ascii="Arial" w:hAnsi="Arial" w:cs="Arial"/>
          <w:bCs/>
          <w:i/>
          <w:color w:val="000000"/>
          <w:sz w:val="24"/>
          <w:szCs w:val="24"/>
        </w:rPr>
      </w:pPr>
      <w:r>
        <w:rPr>
          <w:rFonts w:ascii="Arial" w:hAnsi="Arial" w:cs="Arial"/>
          <w:bCs/>
          <w:i/>
          <w:color w:val="000000"/>
          <w:sz w:val="24"/>
          <w:szCs w:val="24"/>
        </w:rPr>
        <w:t>Estadio de Operaciones Formales</w:t>
      </w:r>
    </w:p>
    <w:p w:rsidR="00DC4FB3" w:rsidRDefault="00DC4FB3" w:rsidP="00DC4FB3">
      <w:pPr>
        <w:autoSpaceDE w:val="0"/>
        <w:autoSpaceDN w:val="0"/>
        <w:adjustRightInd w:val="0"/>
        <w:spacing w:after="0" w:line="240" w:lineRule="auto"/>
        <w:jc w:val="both"/>
        <w:rPr>
          <w:rFonts w:ascii="Arial" w:hAnsi="Arial" w:cs="Arial"/>
          <w:bCs/>
          <w:color w:val="000000"/>
          <w:sz w:val="24"/>
          <w:szCs w:val="24"/>
        </w:rPr>
      </w:pPr>
    </w:p>
    <w:p w:rsidR="00DC4FB3" w:rsidRDefault="00DC4FB3" w:rsidP="00DC4FB3">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El estadio de las operaciones formales es el estadio final del desarrollo cognitivo según la teoría de Piaget, este afirmo que el desarrollo cualitativo alcanza su punto más alto. </w:t>
      </w:r>
    </w:p>
    <w:p w:rsidR="00DC4FB3" w:rsidRDefault="00DC4FB3" w:rsidP="00DC4FB3">
      <w:pPr>
        <w:autoSpaceDE w:val="0"/>
        <w:autoSpaceDN w:val="0"/>
        <w:adjustRightInd w:val="0"/>
        <w:spacing w:after="0" w:line="240" w:lineRule="auto"/>
        <w:jc w:val="both"/>
        <w:rPr>
          <w:rFonts w:ascii="Arial" w:hAnsi="Arial" w:cs="Arial"/>
          <w:bCs/>
          <w:color w:val="000000"/>
          <w:sz w:val="24"/>
          <w:szCs w:val="24"/>
        </w:rPr>
      </w:pPr>
    </w:p>
    <w:p w:rsidR="00DC4FB3" w:rsidRDefault="00DC4FB3" w:rsidP="00DC4FB3">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Existen 5 habilidades fundamentales que caracterizan al niño que efectúa operaciones formales. </w:t>
      </w:r>
    </w:p>
    <w:p w:rsidR="00DC4FB3" w:rsidRDefault="00DC4FB3" w:rsidP="00DC4FB3">
      <w:pPr>
        <w:autoSpaceDE w:val="0"/>
        <w:autoSpaceDN w:val="0"/>
        <w:adjustRightInd w:val="0"/>
        <w:spacing w:after="0" w:line="240" w:lineRule="auto"/>
        <w:jc w:val="both"/>
        <w:rPr>
          <w:rFonts w:ascii="Arial" w:hAnsi="Arial" w:cs="Arial"/>
          <w:bCs/>
          <w:color w:val="000000"/>
          <w:sz w:val="24"/>
          <w:szCs w:val="24"/>
        </w:rPr>
      </w:pPr>
    </w:p>
    <w:p w:rsidR="00DC4FB3" w:rsidRDefault="00DC4FB3" w:rsidP="00DC4FB3">
      <w:pPr>
        <w:numPr>
          <w:ilvl w:val="0"/>
          <w:numId w:val="4"/>
        </w:numPr>
        <w:autoSpaceDE w:val="0"/>
        <w:autoSpaceDN w:val="0"/>
        <w:adjustRightInd w:val="0"/>
        <w:spacing w:line="256" w:lineRule="auto"/>
        <w:jc w:val="both"/>
        <w:rPr>
          <w:rFonts w:ascii="Arial" w:hAnsi="Arial" w:cs="Arial"/>
          <w:bCs/>
          <w:color w:val="000000"/>
          <w:sz w:val="24"/>
          <w:szCs w:val="24"/>
        </w:rPr>
      </w:pPr>
      <w:r>
        <w:rPr>
          <w:rFonts w:ascii="Arial" w:hAnsi="Arial" w:cs="Arial"/>
          <w:bCs/>
          <w:color w:val="000000"/>
          <w:sz w:val="24"/>
          <w:szCs w:val="24"/>
        </w:rPr>
        <w:t>Lógica combinatoria: Se utiliza el razonamiento necesario para resolver problemas de combinación o problemas relacionados con las diferentes formas en que se puede realizar una operación con un conjunto de cosas</w:t>
      </w:r>
    </w:p>
    <w:p w:rsidR="00DC4FB3" w:rsidRDefault="00DC4FB3" w:rsidP="00DC4FB3">
      <w:pPr>
        <w:numPr>
          <w:ilvl w:val="0"/>
          <w:numId w:val="4"/>
        </w:numPr>
        <w:autoSpaceDE w:val="0"/>
        <w:autoSpaceDN w:val="0"/>
        <w:adjustRightInd w:val="0"/>
        <w:spacing w:line="256" w:lineRule="auto"/>
        <w:jc w:val="both"/>
        <w:rPr>
          <w:rFonts w:ascii="Arial" w:hAnsi="Arial" w:cs="Arial"/>
          <w:bCs/>
          <w:color w:val="000000"/>
          <w:sz w:val="24"/>
          <w:szCs w:val="24"/>
        </w:rPr>
      </w:pPr>
      <w:r>
        <w:rPr>
          <w:rFonts w:ascii="Arial" w:hAnsi="Arial" w:cs="Arial"/>
          <w:bCs/>
          <w:color w:val="000000"/>
          <w:sz w:val="24"/>
          <w:szCs w:val="24"/>
        </w:rPr>
        <w:t>Razonamiento hipotético:</w:t>
      </w:r>
      <w:r>
        <w:rPr>
          <w:rFonts w:ascii="Arial" w:eastAsiaTheme="minorEastAsia" w:hAnsi="Arial" w:cs="Arial"/>
          <w:color w:val="FFFFFF" w:themeColor="background1"/>
          <w:kern w:val="24"/>
          <w:sz w:val="24"/>
          <w:szCs w:val="24"/>
          <w:lang w:eastAsia="es-ES"/>
        </w:rPr>
        <w:t xml:space="preserve"> </w:t>
      </w:r>
      <w:r>
        <w:rPr>
          <w:rFonts w:ascii="Arial" w:hAnsi="Arial" w:cs="Arial"/>
          <w:bCs/>
          <w:color w:val="000000"/>
          <w:sz w:val="24"/>
          <w:szCs w:val="24"/>
        </w:rPr>
        <w:t>El niño que alcanza el estadio de las operaciones formales pueden resolver problemas sobre situaciones hipotéticos, ya que están menos apegados a la realidad que los niños más pequeños.</w:t>
      </w:r>
      <w:r>
        <w:rPr>
          <w:rFonts w:ascii="Arial" w:eastAsiaTheme="minorEastAsia" w:hAnsi="Arial" w:cs="Arial"/>
          <w:color w:val="FFFFFF" w:themeColor="background1"/>
          <w:kern w:val="24"/>
          <w:sz w:val="24"/>
          <w:szCs w:val="24"/>
          <w:lang w:eastAsia="es-ES"/>
        </w:rPr>
        <w:t xml:space="preserve"> </w:t>
      </w:r>
      <w:r>
        <w:rPr>
          <w:rFonts w:ascii="Arial" w:hAnsi="Arial" w:cs="Arial"/>
          <w:bCs/>
          <w:color w:val="000000"/>
          <w:sz w:val="24"/>
          <w:szCs w:val="24"/>
        </w:rPr>
        <w:t>El niño ocupa el razonamiento hipotético para abstraer los elementos esenciales de una situación no real y llegar a una respuesta lógica.</w:t>
      </w:r>
    </w:p>
    <w:p w:rsidR="00DC4FB3" w:rsidRDefault="00DC4FB3" w:rsidP="00DC4FB3">
      <w:pPr>
        <w:numPr>
          <w:ilvl w:val="0"/>
          <w:numId w:val="4"/>
        </w:numPr>
        <w:autoSpaceDE w:val="0"/>
        <w:autoSpaceDN w:val="0"/>
        <w:adjustRightInd w:val="0"/>
        <w:spacing w:line="256" w:lineRule="auto"/>
        <w:jc w:val="both"/>
        <w:rPr>
          <w:rFonts w:ascii="Arial" w:hAnsi="Arial" w:cs="Arial"/>
          <w:bCs/>
          <w:color w:val="000000"/>
          <w:sz w:val="24"/>
          <w:szCs w:val="24"/>
        </w:rPr>
      </w:pPr>
      <w:r>
        <w:rPr>
          <w:rFonts w:ascii="Arial" w:hAnsi="Arial" w:cs="Arial"/>
          <w:bCs/>
          <w:color w:val="000000"/>
          <w:sz w:val="24"/>
          <w:szCs w:val="24"/>
        </w:rPr>
        <w:t xml:space="preserve">uso de supuestos: Son enunciados que se supone representan la realidad, pero sobre los cuales no se proporciona evidencia alguna. </w:t>
      </w:r>
    </w:p>
    <w:p w:rsidR="00DC4FB3" w:rsidRDefault="00DC4FB3" w:rsidP="00DC4FB3">
      <w:pPr>
        <w:numPr>
          <w:ilvl w:val="0"/>
          <w:numId w:val="4"/>
        </w:numPr>
        <w:autoSpaceDE w:val="0"/>
        <w:autoSpaceDN w:val="0"/>
        <w:adjustRightInd w:val="0"/>
        <w:spacing w:line="256" w:lineRule="auto"/>
        <w:jc w:val="both"/>
        <w:rPr>
          <w:rFonts w:ascii="Arial" w:hAnsi="Arial" w:cs="Arial"/>
          <w:bCs/>
          <w:color w:val="000000"/>
          <w:sz w:val="24"/>
          <w:szCs w:val="24"/>
        </w:rPr>
      </w:pPr>
      <w:r>
        <w:rPr>
          <w:rFonts w:ascii="Arial" w:hAnsi="Arial" w:cs="Arial"/>
          <w:bCs/>
          <w:color w:val="000000"/>
          <w:sz w:val="24"/>
          <w:szCs w:val="24"/>
        </w:rPr>
        <w:t>Razonamiento proporcional: Es la capacidad para usar una relación matemática al objeto de determinar una segunda relación matemática.</w:t>
      </w:r>
    </w:p>
    <w:p w:rsidR="00DC4FB3" w:rsidRDefault="00DC4FB3" w:rsidP="00DC4FB3">
      <w:pPr>
        <w:pStyle w:val="Prrafodelista"/>
        <w:numPr>
          <w:ilvl w:val="0"/>
          <w:numId w:val="4"/>
        </w:numPr>
        <w:autoSpaceDE w:val="0"/>
        <w:autoSpaceDN w:val="0"/>
        <w:adjustRightInd w:val="0"/>
        <w:spacing w:line="256" w:lineRule="auto"/>
        <w:jc w:val="both"/>
        <w:rPr>
          <w:rFonts w:ascii="Arial" w:hAnsi="Arial" w:cs="Arial"/>
          <w:bCs/>
          <w:color w:val="000000"/>
          <w:sz w:val="24"/>
          <w:szCs w:val="24"/>
        </w:rPr>
      </w:pPr>
      <w:r>
        <w:rPr>
          <w:rFonts w:ascii="Arial" w:hAnsi="Arial" w:cs="Arial"/>
          <w:bCs/>
          <w:color w:val="000000"/>
          <w:sz w:val="24"/>
          <w:szCs w:val="24"/>
        </w:rPr>
        <w:t xml:space="preserve"> Experimentación científica: Permite a una persona formular y comprobar hipótesis de una manera muy sistemática, que indica que se han considerado todas las soluciones posibles.</w:t>
      </w:r>
    </w:p>
    <w:p w:rsidR="00DC4FB3" w:rsidRPr="00FC6FE7" w:rsidRDefault="00DC4FB3" w:rsidP="00DC4FB3">
      <w:pPr>
        <w:pStyle w:val="Prrafodelista"/>
        <w:autoSpaceDE w:val="0"/>
        <w:autoSpaceDN w:val="0"/>
        <w:adjustRightInd w:val="0"/>
        <w:spacing w:line="256" w:lineRule="auto"/>
        <w:jc w:val="center"/>
        <w:rPr>
          <w:rFonts w:ascii="Arial" w:hAnsi="Arial" w:cs="Arial"/>
          <w:b/>
          <w:bCs/>
          <w:color w:val="000000" w:themeColor="text1"/>
          <w:sz w:val="24"/>
          <w:szCs w:val="24"/>
        </w:rPr>
      </w:pPr>
    </w:p>
    <w:p w:rsidR="00DC4FB3" w:rsidRDefault="00DC4FB3" w:rsidP="00DC4FB3">
      <w:pPr>
        <w:pStyle w:val="Prrafodelista"/>
        <w:autoSpaceDE w:val="0"/>
        <w:autoSpaceDN w:val="0"/>
        <w:adjustRightInd w:val="0"/>
        <w:spacing w:line="256" w:lineRule="auto"/>
        <w:jc w:val="center"/>
        <w:rPr>
          <w:rFonts w:ascii="Arial" w:hAnsi="Arial" w:cs="Arial"/>
          <w:b/>
          <w:color w:val="000000" w:themeColor="text1"/>
          <w:sz w:val="24"/>
          <w:szCs w:val="24"/>
        </w:rPr>
      </w:pPr>
      <w:r w:rsidRPr="00FC6FE7">
        <w:rPr>
          <w:rFonts w:ascii="Arial" w:hAnsi="Arial" w:cs="Arial"/>
          <w:b/>
          <w:color w:val="000000" w:themeColor="text1"/>
          <w:sz w:val="24"/>
          <w:szCs w:val="24"/>
        </w:rPr>
        <w:t>El legado de Piaget.</w:t>
      </w:r>
    </w:p>
    <w:p w:rsidR="00DC4FB3" w:rsidRPr="00FC6FE7" w:rsidRDefault="00DC4FB3" w:rsidP="00DC4FB3">
      <w:pPr>
        <w:pStyle w:val="Prrafodelista"/>
        <w:autoSpaceDE w:val="0"/>
        <w:autoSpaceDN w:val="0"/>
        <w:adjustRightInd w:val="0"/>
        <w:spacing w:line="256" w:lineRule="auto"/>
        <w:jc w:val="center"/>
        <w:rPr>
          <w:rFonts w:ascii="Arial" w:hAnsi="Arial" w:cs="Arial"/>
          <w:b/>
          <w:bCs/>
          <w:color w:val="000000" w:themeColor="text1"/>
          <w:sz w:val="24"/>
          <w:szCs w:val="24"/>
        </w:rPr>
      </w:pPr>
      <w:r w:rsidRPr="00FC6FE7">
        <w:rPr>
          <w:rFonts w:ascii="Arial" w:hAnsi="Arial" w:cs="Arial"/>
          <w:b/>
          <w:color w:val="000000" w:themeColor="text1"/>
          <w:sz w:val="24"/>
          <w:szCs w:val="24"/>
        </w:rPr>
        <w:t>Medina, A. (2000</w:t>
      </w:r>
      <w:r>
        <w:rPr>
          <w:rFonts w:ascii="Arial" w:hAnsi="Arial" w:cs="Arial"/>
          <w:b/>
          <w:color w:val="000000" w:themeColor="text1"/>
          <w:sz w:val="24"/>
          <w:szCs w:val="24"/>
        </w:rPr>
        <w:t>)</w:t>
      </w:r>
    </w:p>
    <w:p w:rsidR="00DC4FB3" w:rsidRDefault="00DC4FB3" w:rsidP="00DC4FB3">
      <w:pPr>
        <w:spacing w:line="240" w:lineRule="auto"/>
        <w:jc w:val="both"/>
        <w:rPr>
          <w:rFonts w:ascii="Arial" w:hAnsi="Arial" w:cs="Arial"/>
          <w:sz w:val="24"/>
          <w:szCs w:val="24"/>
        </w:rPr>
      </w:pPr>
      <w:r w:rsidRPr="00FC6FE7">
        <w:rPr>
          <w:rFonts w:ascii="Arial" w:hAnsi="Arial" w:cs="Arial"/>
          <w:sz w:val="24"/>
          <w:szCs w:val="24"/>
        </w:rPr>
        <w:t>En este artículo se realiza una síntesis de la teoría de Piaget, destacando los aspectos funcionales y estructurales de la</w:t>
      </w:r>
      <w:r>
        <w:rPr>
          <w:rFonts w:ascii="Arial" w:hAnsi="Arial" w:cs="Arial"/>
          <w:sz w:val="24"/>
          <w:szCs w:val="24"/>
        </w:rPr>
        <w:t xml:space="preserve"> mente y la contribución </w:t>
      </w:r>
      <w:r w:rsidRPr="00FC6FE7">
        <w:rPr>
          <w:rFonts w:ascii="Arial" w:hAnsi="Arial" w:cs="Arial"/>
          <w:sz w:val="24"/>
          <w:szCs w:val="24"/>
        </w:rPr>
        <w:t>de su obra, considerada interdisciplinaria, a la psicología del desarrollo y la educación</w:t>
      </w:r>
      <w:r>
        <w:rPr>
          <w:rFonts w:ascii="Arial" w:hAnsi="Arial" w:cs="Arial"/>
          <w:sz w:val="24"/>
          <w:szCs w:val="24"/>
        </w:rPr>
        <w:t>.</w:t>
      </w:r>
    </w:p>
    <w:p w:rsidR="00DC4FB3" w:rsidRPr="00D225AF" w:rsidRDefault="00DC4FB3" w:rsidP="00DC4FB3">
      <w:pPr>
        <w:spacing w:line="240" w:lineRule="auto"/>
        <w:jc w:val="both"/>
        <w:rPr>
          <w:rFonts w:ascii="Arial" w:hAnsi="Arial" w:cs="Arial"/>
          <w:b/>
          <w:sz w:val="24"/>
          <w:szCs w:val="24"/>
        </w:rPr>
      </w:pPr>
      <w:r w:rsidRPr="00D225AF">
        <w:rPr>
          <w:rFonts w:ascii="Arial" w:hAnsi="Arial" w:cs="Arial"/>
          <w:b/>
          <w:sz w:val="24"/>
          <w:szCs w:val="24"/>
        </w:rPr>
        <w:lastRenderedPageBreak/>
        <w:t>Una teoría acerca del desarrollo cognoscitivo</w:t>
      </w:r>
    </w:p>
    <w:p w:rsidR="00DC4FB3" w:rsidRDefault="00DC4FB3" w:rsidP="00DC4FB3">
      <w:pPr>
        <w:spacing w:line="240" w:lineRule="auto"/>
        <w:jc w:val="both"/>
        <w:rPr>
          <w:rFonts w:ascii="Arial" w:hAnsi="Arial" w:cs="Arial"/>
          <w:sz w:val="24"/>
          <w:szCs w:val="24"/>
        </w:rPr>
      </w:pPr>
      <w:r>
        <w:rPr>
          <w:rFonts w:ascii="Arial" w:hAnsi="Arial" w:cs="Arial"/>
          <w:sz w:val="24"/>
          <w:szCs w:val="24"/>
        </w:rPr>
        <w:t xml:space="preserve">Piaget se erige </w:t>
      </w:r>
      <w:r w:rsidRPr="00D225AF">
        <w:rPr>
          <w:rFonts w:ascii="Arial" w:hAnsi="Arial" w:cs="Arial"/>
          <w:sz w:val="24"/>
          <w:szCs w:val="24"/>
        </w:rPr>
        <w:t>en uno de los representa</w:t>
      </w:r>
      <w:r>
        <w:rPr>
          <w:rFonts w:ascii="Arial" w:hAnsi="Arial" w:cs="Arial"/>
          <w:sz w:val="24"/>
          <w:szCs w:val="24"/>
        </w:rPr>
        <w:t xml:space="preserve">ntes principales de la posición </w:t>
      </w:r>
      <w:r w:rsidRPr="00D225AF">
        <w:rPr>
          <w:rFonts w:ascii="Arial" w:hAnsi="Arial" w:cs="Arial"/>
          <w:sz w:val="24"/>
          <w:szCs w:val="24"/>
        </w:rPr>
        <w:t>constructiva en su pre</w:t>
      </w:r>
      <w:r>
        <w:rPr>
          <w:rFonts w:ascii="Arial" w:hAnsi="Arial" w:cs="Arial"/>
          <w:sz w:val="24"/>
          <w:szCs w:val="24"/>
        </w:rPr>
        <w:t xml:space="preserve">ocupación por entender tanto la </w:t>
      </w:r>
      <w:r w:rsidRPr="00D225AF">
        <w:rPr>
          <w:rFonts w:ascii="Arial" w:hAnsi="Arial" w:cs="Arial"/>
          <w:sz w:val="24"/>
          <w:szCs w:val="24"/>
        </w:rPr>
        <w:t>historia del conocimien</w:t>
      </w:r>
      <w:r>
        <w:rPr>
          <w:rFonts w:ascii="Arial" w:hAnsi="Arial" w:cs="Arial"/>
          <w:sz w:val="24"/>
          <w:szCs w:val="24"/>
        </w:rPr>
        <w:t xml:space="preserve">to científico como por entender </w:t>
      </w:r>
      <w:r w:rsidRPr="00D225AF">
        <w:rPr>
          <w:rFonts w:ascii="Arial" w:hAnsi="Arial" w:cs="Arial"/>
          <w:sz w:val="24"/>
          <w:szCs w:val="24"/>
        </w:rPr>
        <w:t>el proceso psicogenético</w:t>
      </w:r>
      <w:r>
        <w:rPr>
          <w:rFonts w:ascii="Arial" w:hAnsi="Arial" w:cs="Arial"/>
          <w:sz w:val="24"/>
          <w:szCs w:val="24"/>
        </w:rPr>
        <w:t>.</w:t>
      </w:r>
    </w:p>
    <w:p w:rsidR="00DC4FB3" w:rsidRPr="00D225AF" w:rsidRDefault="00DC4FB3" w:rsidP="00DC4FB3">
      <w:pPr>
        <w:spacing w:line="240" w:lineRule="auto"/>
        <w:jc w:val="both"/>
        <w:rPr>
          <w:rFonts w:ascii="Arial" w:hAnsi="Arial" w:cs="Arial"/>
          <w:b/>
          <w:sz w:val="24"/>
          <w:szCs w:val="24"/>
        </w:rPr>
      </w:pPr>
      <w:r w:rsidRPr="00D225AF">
        <w:rPr>
          <w:rFonts w:ascii="Arial" w:hAnsi="Arial" w:cs="Arial"/>
          <w:b/>
          <w:sz w:val="24"/>
          <w:szCs w:val="24"/>
        </w:rPr>
        <w:t>Su postura constructivista:</w:t>
      </w:r>
    </w:p>
    <w:p w:rsidR="00DC4FB3" w:rsidRDefault="00DC4FB3" w:rsidP="00DC4FB3">
      <w:pPr>
        <w:spacing w:line="240" w:lineRule="auto"/>
        <w:jc w:val="both"/>
        <w:rPr>
          <w:rFonts w:ascii="Arial" w:hAnsi="Arial" w:cs="Arial"/>
          <w:sz w:val="24"/>
          <w:szCs w:val="24"/>
        </w:rPr>
      </w:pPr>
      <w:r w:rsidRPr="00D225AF">
        <w:rPr>
          <w:rFonts w:ascii="Arial" w:hAnsi="Arial" w:cs="Arial"/>
          <w:sz w:val="24"/>
          <w:szCs w:val="24"/>
        </w:rPr>
        <w:t xml:space="preserve">Cincuenta años </w:t>
      </w:r>
      <w:r>
        <w:rPr>
          <w:rFonts w:ascii="Arial" w:hAnsi="Arial" w:cs="Arial"/>
          <w:sz w:val="24"/>
          <w:szCs w:val="24"/>
        </w:rPr>
        <w:t xml:space="preserve">de experiencia nos han enseñado </w:t>
      </w:r>
      <w:r w:rsidRPr="00D225AF">
        <w:rPr>
          <w:rFonts w:ascii="Arial" w:hAnsi="Arial" w:cs="Arial"/>
          <w:sz w:val="24"/>
          <w:szCs w:val="24"/>
        </w:rPr>
        <w:t>que el conocimient</w:t>
      </w:r>
      <w:r>
        <w:rPr>
          <w:rFonts w:ascii="Arial" w:hAnsi="Arial" w:cs="Arial"/>
          <w:sz w:val="24"/>
          <w:szCs w:val="24"/>
        </w:rPr>
        <w:t xml:space="preserve">o no es el resultado de un mero </w:t>
      </w:r>
      <w:r w:rsidRPr="00D225AF">
        <w:rPr>
          <w:rFonts w:ascii="Arial" w:hAnsi="Arial" w:cs="Arial"/>
          <w:sz w:val="24"/>
          <w:szCs w:val="24"/>
        </w:rPr>
        <w:t xml:space="preserve">recuerdo de observaciones </w:t>
      </w:r>
      <w:r>
        <w:rPr>
          <w:rFonts w:ascii="Arial" w:hAnsi="Arial" w:cs="Arial"/>
          <w:sz w:val="24"/>
          <w:szCs w:val="24"/>
        </w:rPr>
        <w:t xml:space="preserve">sin una actividad estructurante </w:t>
      </w:r>
      <w:r w:rsidRPr="00D225AF">
        <w:rPr>
          <w:rFonts w:ascii="Arial" w:hAnsi="Arial" w:cs="Arial"/>
          <w:sz w:val="24"/>
          <w:szCs w:val="24"/>
        </w:rPr>
        <w:t>de parte del sujet</w:t>
      </w:r>
      <w:r>
        <w:rPr>
          <w:rFonts w:ascii="Arial" w:hAnsi="Arial" w:cs="Arial"/>
          <w:sz w:val="24"/>
          <w:szCs w:val="24"/>
        </w:rPr>
        <w:t xml:space="preserve">o. Tampoco existen en el hombre </w:t>
      </w:r>
      <w:r w:rsidRPr="00D225AF">
        <w:rPr>
          <w:rFonts w:ascii="Arial" w:hAnsi="Arial" w:cs="Arial"/>
          <w:sz w:val="24"/>
          <w:szCs w:val="24"/>
        </w:rPr>
        <w:t>estructuras a priori; s</w:t>
      </w:r>
      <w:r>
        <w:rPr>
          <w:rFonts w:ascii="Arial" w:hAnsi="Arial" w:cs="Arial"/>
          <w:sz w:val="24"/>
          <w:szCs w:val="24"/>
        </w:rPr>
        <w:t xml:space="preserve">ólo se hereda el funcionamiento </w:t>
      </w:r>
      <w:r w:rsidRPr="00D225AF">
        <w:rPr>
          <w:rFonts w:ascii="Arial" w:hAnsi="Arial" w:cs="Arial"/>
          <w:sz w:val="24"/>
          <w:szCs w:val="24"/>
        </w:rPr>
        <w:t xml:space="preserve">intelectual, las estructuras son creadas a </w:t>
      </w:r>
      <w:r>
        <w:rPr>
          <w:rFonts w:ascii="Arial" w:hAnsi="Arial" w:cs="Arial"/>
          <w:sz w:val="24"/>
          <w:szCs w:val="24"/>
        </w:rPr>
        <w:t xml:space="preserve">través de la </w:t>
      </w:r>
      <w:r w:rsidRPr="00D225AF">
        <w:rPr>
          <w:rFonts w:ascii="Arial" w:hAnsi="Arial" w:cs="Arial"/>
          <w:sz w:val="24"/>
          <w:szCs w:val="24"/>
        </w:rPr>
        <w:t>organización de las suce</w:t>
      </w:r>
      <w:r>
        <w:rPr>
          <w:rFonts w:ascii="Arial" w:hAnsi="Arial" w:cs="Arial"/>
          <w:sz w:val="24"/>
          <w:szCs w:val="24"/>
        </w:rPr>
        <w:t xml:space="preserve">sivas acciones ejecutadas sobre </w:t>
      </w:r>
      <w:r w:rsidRPr="00D225AF">
        <w:rPr>
          <w:rFonts w:ascii="Arial" w:hAnsi="Arial" w:cs="Arial"/>
          <w:sz w:val="24"/>
          <w:szCs w:val="24"/>
        </w:rPr>
        <w:t>los objetos. Cons</w:t>
      </w:r>
      <w:r>
        <w:rPr>
          <w:rFonts w:ascii="Arial" w:hAnsi="Arial" w:cs="Arial"/>
          <w:sz w:val="24"/>
          <w:szCs w:val="24"/>
        </w:rPr>
        <w:t xml:space="preserve">ecuentemente, una epistemología </w:t>
      </w:r>
      <w:r w:rsidRPr="00D225AF">
        <w:rPr>
          <w:rFonts w:ascii="Arial" w:hAnsi="Arial" w:cs="Arial"/>
          <w:sz w:val="24"/>
          <w:szCs w:val="24"/>
        </w:rPr>
        <w:t>conformada con los dato</w:t>
      </w:r>
      <w:r>
        <w:rPr>
          <w:rFonts w:ascii="Arial" w:hAnsi="Arial" w:cs="Arial"/>
          <w:sz w:val="24"/>
          <w:szCs w:val="24"/>
        </w:rPr>
        <w:t xml:space="preserve">s de la </w:t>
      </w:r>
      <w:proofErr w:type="spellStart"/>
      <w:r>
        <w:rPr>
          <w:rFonts w:ascii="Arial" w:hAnsi="Arial" w:cs="Arial"/>
          <w:sz w:val="24"/>
          <w:szCs w:val="24"/>
        </w:rPr>
        <w:t>psicogénesis</w:t>
      </w:r>
      <w:proofErr w:type="spellEnd"/>
      <w:r>
        <w:rPr>
          <w:rFonts w:ascii="Arial" w:hAnsi="Arial" w:cs="Arial"/>
          <w:sz w:val="24"/>
          <w:szCs w:val="24"/>
        </w:rPr>
        <w:t xml:space="preserve"> no pudiera </w:t>
      </w:r>
      <w:r w:rsidRPr="00D225AF">
        <w:rPr>
          <w:rFonts w:ascii="Arial" w:hAnsi="Arial" w:cs="Arial"/>
          <w:sz w:val="24"/>
          <w:szCs w:val="24"/>
        </w:rPr>
        <w:t>ser ni empirista ni pr</w:t>
      </w:r>
      <w:r>
        <w:rPr>
          <w:rFonts w:ascii="Arial" w:hAnsi="Arial" w:cs="Arial"/>
          <w:sz w:val="24"/>
          <w:szCs w:val="24"/>
        </w:rPr>
        <w:t xml:space="preserve">eformista, sino constructivista </w:t>
      </w:r>
      <w:r w:rsidRPr="00D225AF">
        <w:rPr>
          <w:rFonts w:ascii="Arial" w:hAnsi="Arial" w:cs="Arial"/>
          <w:sz w:val="24"/>
          <w:szCs w:val="24"/>
        </w:rPr>
        <w:t>(Piaget, citado por Phillips. 1995 p.6).</w:t>
      </w:r>
    </w:p>
    <w:p w:rsidR="00DC4FB3" w:rsidRPr="00D225AF" w:rsidRDefault="00DC4FB3" w:rsidP="00DC4FB3">
      <w:pPr>
        <w:spacing w:line="240" w:lineRule="auto"/>
        <w:jc w:val="both"/>
        <w:rPr>
          <w:rFonts w:ascii="Arial" w:hAnsi="Arial" w:cs="Arial"/>
          <w:sz w:val="24"/>
          <w:szCs w:val="24"/>
        </w:rPr>
      </w:pPr>
      <w:r w:rsidRPr="00D225AF">
        <w:rPr>
          <w:rFonts w:ascii="Arial" w:hAnsi="Arial" w:cs="Arial"/>
          <w:sz w:val="24"/>
          <w:szCs w:val="24"/>
        </w:rPr>
        <w:t>Sobre este aspec</w:t>
      </w:r>
      <w:r>
        <w:rPr>
          <w:rFonts w:ascii="Arial" w:hAnsi="Arial" w:cs="Arial"/>
          <w:sz w:val="24"/>
          <w:szCs w:val="24"/>
        </w:rPr>
        <w:t xml:space="preserve">to existen desacuerdos. Algunos </w:t>
      </w:r>
      <w:r w:rsidRPr="00D225AF">
        <w:rPr>
          <w:rFonts w:ascii="Arial" w:hAnsi="Arial" w:cs="Arial"/>
          <w:sz w:val="24"/>
          <w:szCs w:val="24"/>
        </w:rPr>
        <w:t>consideran que esta teor</w:t>
      </w:r>
      <w:r>
        <w:rPr>
          <w:rFonts w:ascii="Arial" w:hAnsi="Arial" w:cs="Arial"/>
          <w:sz w:val="24"/>
          <w:szCs w:val="24"/>
        </w:rPr>
        <w:t xml:space="preserve">ía no constituye una base firme </w:t>
      </w:r>
      <w:r w:rsidRPr="00D225AF">
        <w:rPr>
          <w:rFonts w:ascii="Arial" w:hAnsi="Arial" w:cs="Arial"/>
          <w:sz w:val="24"/>
          <w:szCs w:val="24"/>
        </w:rPr>
        <w:t>para la pedagogía (</w:t>
      </w:r>
      <w:proofErr w:type="spellStart"/>
      <w:r w:rsidRPr="00D225AF">
        <w:rPr>
          <w:rFonts w:ascii="Arial" w:hAnsi="Arial" w:cs="Arial"/>
          <w:sz w:val="24"/>
          <w:szCs w:val="24"/>
        </w:rPr>
        <w:t>Boyle</w:t>
      </w:r>
      <w:proofErr w:type="spellEnd"/>
      <w:r w:rsidRPr="00D225AF">
        <w:rPr>
          <w:rFonts w:ascii="Arial" w:hAnsi="Arial" w:cs="Arial"/>
          <w:sz w:val="24"/>
          <w:szCs w:val="24"/>
        </w:rPr>
        <w:t>, 1982), mientras que para otros:</w:t>
      </w:r>
    </w:p>
    <w:p w:rsidR="00DC4FB3" w:rsidRDefault="00DC4FB3" w:rsidP="00DC4FB3">
      <w:pPr>
        <w:spacing w:line="240" w:lineRule="auto"/>
        <w:jc w:val="both"/>
        <w:rPr>
          <w:rFonts w:ascii="Arial" w:hAnsi="Arial" w:cs="Arial"/>
          <w:sz w:val="24"/>
          <w:szCs w:val="24"/>
        </w:rPr>
      </w:pPr>
      <w:r>
        <w:rPr>
          <w:rFonts w:ascii="Arial" w:hAnsi="Arial" w:cs="Arial"/>
          <w:i/>
          <w:sz w:val="24"/>
          <w:szCs w:val="24"/>
        </w:rPr>
        <w:t>“</w:t>
      </w:r>
      <w:r w:rsidRPr="00D225AF">
        <w:rPr>
          <w:rFonts w:ascii="Arial" w:hAnsi="Arial" w:cs="Arial"/>
          <w:i/>
          <w:sz w:val="24"/>
          <w:szCs w:val="24"/>
        </w:rPr>
        <w:t>Piaget es sin duda uno de los pensadores de este siglo que más ha contribuido con su obra intelectual a enriquecer y renovar el pensamiento pedagógico contemporáneo</w:t>
      </w:r>
      <w:r>
        <w:rPr>
          <w:rFonts w:ascii="Arial" w:hAnsi="Arial" w:cs="Arial"/>
          <w:sz w:val="24"/>
          <w:szCs w:val="24"/>
        </w:rPr>
        <w:t xml:space="preserve">” </w:t>
      </w:r>
      <w:r w:rsidRPr="00D225AF">
        <w:rPr>
          <w:rFonts w:ascii="Arial" w:hAnsi="Arial" w:cs="Arial"/>
          <w:sz w:val="24"/>
          <w:szCs w:val="24"/>
        </w:rPr>
        <w:t>(</w:t>
      </w:r>
      <w:proofErr w:type="spellStart"/>
      <w:r w:rsidRPr="00D225AF">
        <w:rPr>
          <w:rFonts w:ascii="Arial" w:hAnsi="Arial" w:cs="Arial"/>
          <w:sz w:val="24"/>
          <w:szCs w:val="24"/>
        </w:rPr>
        <w:t>Coll</w:t>
      </w:r>
      <w:proofErr w:type="spellEnd"/>
      <w:r w:rsidRPr="00D225AF">
        <w:rPr>
          <w:rFonts w:ascii="Arial" w:hAnsi="Arial" w:cs="Arial"/>
          <w:sz w:val="24"/>
          <w:szCs w:val="24"/>
        </w:rPr>
        <w:t xml:space="preserve"> y </w:t>
      </w:r>
      <w:proofErr w:type="spellStart"/>
      <w:r w:rsidRPr="00D225AF">
        <w:rPr>
          <w:rFonts w:ascii="Arial" w:hAnsi="Arial" w:cs="Arial"/>
          <w:sz w:val="24"/>
          <w:szCs w:val="24"/>
        </w:rPr>
        <w:t>Marti</w:t>
      </w:r>
      <w:proofErr w:type="spellEnd"/>
      <w:r w:rsidRPr="00D225AF">
        <w:rPr>
          <w:rFonts w:ascii="Arial" w:hAnsi="Arial" w:cs="Arial"/>
          <w:sz w:val="24"/>
          <w:szCs w:val="24"/>
        </w:rPr>
        <w:t>, 1990, p.132).</w:t>
      </w:r>
    </w:p>
    <w:p w:rsidR="00DC4FB3" w:rsidRPr="00D225AF" w:rsidRDefault="00DC4FB3" w:rsidP="00DC4FB3">
      <w:pPr>
        <w:spacing w:line="240" w:lineRule="auto"/>
        <w:jc w:val="both"/>
        <w:rPr>
          <w:rFonts w:ascii="Arial" w:hAnsi="Arial" w:cs="Arial"/>
          <w:b/>
          <w:sz w:val="24"/>
          <w:szCs w:val="24"/>
        </w:rPr>
      </w:pPr>
      <w:r w:rsidRPr="00D225AF">
        <w:rPr>
          <w:rFonts w:ascii="Arial" w:hAnsi="Arial" w:cs="Arial"/>
          <w:b/>
          <w:sz w:val="24"/>
          <w:szCs w:val="24"/>
        </w:rPr>
        <w:t>Métodos de investigación</w:t>
      </w:r>
    </w:p>
    <w:p w:rsidR="00DC4FB3" w:rsidRPr="00FC6FE7" w:rsidRDefault="00DC4FB3" w:rsidP="00DC4FB3">
      <w:pPr>
        <w:spacing w:line="240" w:lineRule="auto"/>
        <w:jc w:val="both"/>
        <w:rPr>
          <w:rFonts w:ascii="Arial" w:hAnsi="Arial" w:cs="Arial"/>
          <w:sz w:val="24"/>
          <w:szCs w:val="24"/>
        </w:rPr>
      </w:pPr>
      <w:r w:rsidRPr="00D225AF">
        <w:rPr>
          <w:rFonts w:ascii="Arial" w:hAnsi="Arial" w:cs="Arial"/>
          <w:sz w:val="24"/>
          <w:szCs w:val="24"/>
        </w:rPr>
        <w:t>Con la inte</w:t>
      </w:r>
      <w:r>
        <w:rPr>
          <w:rFonts w:ascii="Arial" w:hAnsi="Arial" w:cs="Arial"/>
          <w:sz w:val="24"/>
          <w:szCs w:val="24"/>
        </w:rPr>
        <w:t xml:space="preserve">nción de tratar el problema del </w:t>
      </w:r>
      <w:r w:rsidRPr="00D225AF">
        <w:rPr>
          <w:rFonts w:ascii="Arial" w:hAnsi="Arial" w:cs="Arial"/>
          <w:sz w:val="24"/>
          <w:szCs w:val="24"/>
        </w:rPr>
        <w:t>conocimiento</w:t>
      </w:r>
      <w:r>
        <w:rPr>
          <w:rFonts w:ascii="Arial" w:hAnsi="Arial" w:cs="Arial"/>
          <w:sz w:val="24"/>
          <w:szCs w:val="24"/>
        </w:rPr>
        <w:t xml:space="preserve"> como un asunto de verificación </w:t>
      </w:r>
      <w:r w:rsidRPr="00D225AF">
        <w:rPr>
          <w:rFonts w:ascii="Arial" w:hAnsi="Arial" w:cs="Arial"/>
          <w:sz w:val="24"/>
          <w:szCs w:val="24"/>
        </w:rPr>
        <w:t>experimental no filosófico y con el</w:t>
      </w:r>
      <w:r>
        <w:rPr>
          <w:rFonts w:ascii="Arial" w:hAnsi="Arial" w:cs="Arial"/>
          <w:sz w:val="24"/>
          <w:szCs w:val="24"/>
        </w:rPr>
        <w:t xml:space="preserve"> interés de conocer </w:t>
      </w:r>
      <w:r w:rsidRPr="00D225AF">
        <w:rPr>
          <w:rFonts w:ascii="Arial" w:hAnsi="Arial" w:cs="Arial"/>
          <w:sz w:val="24"/>
          <w:szCs w:val="24"/>
        </w:rPr>
        <w:t xml:space="preserve">los procesos de formación </w:t>
      </w:r>
      <w:r>
        <w:rPr>
          <w:rFonts w:ascii="Arial" w:hAnsi="Arial" w:cs="Arial"/>
          <w:sz w:val="24"/>
          <w:szCs w:val="24"/>
        </w:rPr>
        <w:t xml:space="preserve">intelectual desde el niño hasta </w:t>
      </w:r>
      <w:r w:rsidRPr="00D225AF">
        <w:rPr>
          <w:rFonts w:ascii="Arial" w:hAnsi="Arial" w:cs="Arial"/>
          <w:sz w:val="24"/>
          <w:szCs w:val="24"/>
        </w:rPr>
        <w:t>el científico, además de utili</w:t>
      </w:r>
      <w:r>
        <w:rPr>
          <w:rFonts w:ascii="Arial" w:hAnsi="Arial" w:cs="Arial"/>
          <w:sz w:val="24"/>
          <w:szCs w:val="24"/>
        </w:rPr>
        <w:t xml:space="preserve">zar el método histórico-crítico </w:t>
      </w:r>
      <w:r w:rsidRPr="00D225AF">
        <w:rPr>
          <w:rFonts w:ascii="Arial" w:hAnsi="Arial" w:cs="Arial"/>
          <w:sz w:val="24"/>
          <w:szCs w:val="24"/>
        </w:rPr>
        <w:t>y los modelos lógico-</w:t>
      </w:r>
      <w:r>
        <w:rPr>
          <w:rFonts w:ascii="Arial" w:hAnsi="Arial" w:cs="Arial"/>
          <w:sz w:val="24"/>
          <w:szCs w:val="24"/>
        </w:rPr>
        <w:t xml:space="preserve">matemáticos, Piaget da carta de </w:t>
      </w:r>
      <w:r w:rsidRPr="00D225AF">
        <w:rPr>
          <w:rFonts w:ascii="Arial" w:hAnsi="Arial" w:cs="Arial"/>
          <w:sz w:val="24"/>
          <w:szCs w:val="24"/>
        </w:rPr>
        <w:t>nacimiento y difunde e</w:t>
      </w:r>
      <w:r>
        <w:rPr>
          <w:rFonts w:ascii="Arial" w:hAnsi="Arial" w:cs="Arial"/>
          <w:sz w:val="24"/>
          <w:szCs w:val="24"/>
        </w:rPr>
        <w:t xml:space="preserve">l método psicogenético, con una </w:t>
      </w:r>
      <w:r w:rsidRPr="00D225AF">
        <w:rPr>
          <w:rFonts w:ascii="Arial" w:hAnsi="Arial" w:cs="Arial"/>
          <w:sz w:val="24"/>
          <w:szCs w:val="24"/>
        </w:rPr>
        <w:t>nueva orientación resp</w:t>
      </w:r>
      <w:r>
        <w:rPr>
          <w:rFonts w:ascii="Arial" w:hAnsi="Arial" w:cs="Arial"/>
          <w:sz w:val="24"/>
          <w:szCs w:val="24"/>
        </w:rPr>
        <w:t xml:space="preserve">ecto del modelo evolucionista y </w:t>
      </w:r>
      <w:r w:rsidRPr="00D225AF">
        <w:rPr>
          <w:rFonts w:ascii="Arial" w:hAnsi="Arial" w:cs="Arial"/>
          <w:sz w:val="24"/>
          <w:szCs w:val="24"/>
        </w:rPr>
        <w:t>asociacionista de comienzos de siglo</w:t>
      </w:r>
      <w:r>
        <w:rPr>
          <w:rFonts w:ascii="Arial" w:hAnsi="Arial" w:cs="Arial"/>
          <w:sz w:val="24"/>
          <w:szCs w:val="24"/>
        </w:rPr>
        <w:t xml:space="preserve"> </w:t>
      </w:r>
      <w:r w:rsidRPr="00D225AF">
        <w:rPr>
          <w:rFonts w:ascii="Arial" w:hAnsi="Arial" w:cs="Arial"/>
          <w:sz w:val="24"/>
          <w:szCs w:val="24"/>
        </w:rPr>
        <w:t>aportaciones meritor</w:t>
      </w:r>
      <w:r>
        <w:rPr>
          <w:rFonts w:ascii="Arial" w:hAnsi="Arial" w:cs="Arial"/>
          <w:sz w:val="24"/>
          <w:szCs w:val="24"/>
        </w:rPr>
        <w:t xml:space="preserve">ias de este ilustre ginebrino a </w:t>
      </w:r>
      <w:r w:rsidRPr="00D225AF">
        <w:rPr>
          <w:rFonts w:ascii="Arial" w:hAnsi="Arial" w:cs="Arial"/>
          <w:sz w:val="24"/>
          <w:szCs w:val="24"/>
        </w:rPr>
        <w:t>objeto de estu</w:t>
      </w:r>
      <w:r>
        <w:rPr>
          <w:rFonts w:ascii="Arial" w:hAnsi="Arial" w:cs="Arial"/>
          <w:sz w:val="24"/>
          <w:szCs w:val="24"/>
        </w:rPr>
        <w:t xml:space="preserve">diar rigurosamente los procesos </w:t>
      </w:r>
      <w:r w:rsidRPr="00D225AF">
        <w:rPr>
          <w:rFonts w:ascii="Arial" w:hAnsi="Arial" w:cs="Arial"/>
          <w:sz w:val="24"/>
          <w:szCs w:val="24"/>
        </w:rPr>
        <w:t>subyacentes en el desarrollo intelectual.</w:t>
      </w:r>
    </w:p>
    <w:p w:rsidR="00DC4FB3" w:rsidRDefault="00DC4FB3" w:rsidP="00DC4FB3">
      <w:pPr>
        <w:spacing w:line="240" w:lineRule="auto"/>
        <w:jc w:val="both"/>
        <w:rPr>
          <w:rFonts w:ascii="Arial" w:hAnsi="Arial" w:cs="Arial"/>
          <w:sz w:val="24"/>
          <w:szCs w:val="24"/>
          <w:lang w:val="es-MX"/>
        </w:rPr>
      </w:pPr>
      <w:r>
        <w:rPr>
          <w:rFonts w:ascii="Arial" w:hAnsi="Arial" w:cs="Arial"/>
          <w:sz w:val="24"/>
          <w:szCs w:val="24"/>
          <w:lang w:val="es-MX"/>
        </w:rPr>
        <w:t xml:space="preserve">Naturaleza interdisciplinaria </w:t>
      </w:r>
      <w:r w:rsidRPr="00D225AF">
        <w:rPr>
          <w:rFonts w:ascii="Arial" w:hAnsi="Arial" w:cs="Arial"/>
          <w:sz w:val="24"/>
          <w:szCs w:val="24"/>
          <w:lang w:val="es-MX"/>
        </w:rPr>
        <w:t>de su trabajo</w:t>
      </w:r>
    </w:p>
    <w:p w:rsidR="00DC4FB3" w:rsidRDefault="00DC4FB3" w:rsidP="00DC4FB3">
      <w:pPr>
        <w:spacing w:line="240" w:lineRule="auto"/>
        <w:jc w:val="both"/>
        <w:rPr>
          <w:rFonts w:ascii="Arial" w:hAnsi="Arial" w:cs="Arial"/>
          <w:sz w:val="24"/>
          <w:szCs w:val="24"/>
          <w:lang w:val="es-MX"/>
        </w:rPr>
      </w:pPr>
      <w:r w:rsidRPr="00D225AF">
        <w:rPr>
          <w:rFonts w:ascii="Arial" w:hAnsi="Arial" w:cs="Arial"/>
          <w:sz w:val="24"/>
          <w:szCs w:val="24"/>
          <w:lang w:val="es-MX"/>
        </w:rPr>
        <w:t>La interdisciplina</w:t>
      </w:r>
      <w:r>
        <w:rPr>
          <w:rFonts w:ascii="Arial" w:hAnsi="Arial" w:cs="Arial"/>
          <w:sz w:val="24"/>
          <w:szCs w:val="24"/>
          <w:lang w:val="es-MX"/>
        </w:rPr>
        <w:t xml:space="preserve">riedad deja de ser un lujo o un </w:t>
      </w:r>
      <w:r w:rsidRPr="00D225AF">
        <w:rPr>
          <w:rFonts w:ascii="Arial" w:hAnsi="Arial" w:cs="Arial"/>
          <w:sz w:val="24"/>
          <w:szCs w:val="24"/>
          <w:lang w:val="es-MX"/>
        </w:rPr>
        <w:t>producto ocasional p</w:t>
      </w:r>
      <w:r>
        <w:rPr>
          <w:rFonts w:ascii="Arial" w:hAnsi="Arial" w:cs="Arial"/>
          <w:sz w:val="24"/>
          <w:szCs w:val="24"/>
          <w:lang w:val="es-MX"/>
        </w:rPr>
        <w:t xml:space="preserve">ara convertirse en la condición </w:t>
      </w:r>
      <w:r w:rsidRPr="00D225AF">
        <w:rPr>
          <w:rFonts w:ascii="Arial" w:hAnsi="Arial" w:cs="Arial"/>
          <w:sz w:val="24"/>
          <w:szCs w:val="24"/>
          <w:lang w:val="es-MX"/>
        </w:rPr>
        <w:t>misma del progreso de la ciencia (Piaget, 1979, p.141).</w:t>
      </w:r>
    </w:p>
    <w:p w:rsidR="00DC4FB3" w:rsidRPr="00026BD2" w:rsidRDefault="00DC4FB3" w:rsidP="00DC4FB3">
      <w:pPr>
        <w:autoSpaceDE w:val="0"/>
        <w:autoSpaceDN w:val="0"/>
        <w:adjustRightInd w:val="0"/>
        <w:jc w:val="both"/>
        <w:rPr>
          <w:rFonts w:ascii="Arial" w:hAnsi="Arial" w:cs="Arial"/>
          <w:bCs/>
          <w:color w:val="000000"/>
          <w:sz w:val="24"/>
          <w:szCs w:val="24"/>
          <w:lang w:val="es-MX"/>
        </w:rPr>
      </w:pPr>
      <w:r w:rsidRPr="00026BD2">
        <w:rPr>
          <w:rFonts w:ascii="Arial" w:hAnsi="Arial" w:cs="Arial"/>
          <w:bCs/>
          <w:color w:val="000000"/>
          <w:sz w:val="24"/>
          <w:szCs w:val="24"/>
          <w:lang w:val="es-MX"/>
        </w:rPr>
        <w:t xml:space="preserve">El concepto de hombre que orienta la psicología cognitiva piagetiana es radicalmente diferente del concepto subyacente a otros desarrollos históricos de la psicología, como el conductista, </w:t>
      </w:r>
      <w:proofErr w:type="spellStart"/>
      <w:r w:rsidRPr="00026BD2">
        <w:rPr>
          <w:rFonts w:ascii="Arial" w:hAnsi="Arial" w:cs="Arial"/>
          <w:bCs/>
          <w:color w:val="000000"/>
          <w:sz w:val="24"/>
          <w:szCs w:val="24"/>
          <w:lang w:val="es-MX"/>
        </w:rPr>
        <w:t>gestático</w:t>
      </w:r>
      <w:proofErr w:type="spellEnd"/>
      <w:r w:rsidRPr="00026BD2">
        <w:rPr>
          <w:rFonts w:ascii="Arial" w:hAnsi="Arial" w:cs="Arial"/>
          <w:bCs/>
          <w:color w:val="000000"/>
          <w:sz w:val="24"/>
          <w:szCs w:val="24"/>
          <w:lang w:val="es-MX"/>
        </w:rPr>
        <w:t>, psicoanalítico o marxista (p.10).</w:t>
      </w:r>
    </w:p>
    <w:p w:rsidR="00DC4FB3" w:rsidRPr="00026BD2" w:rsidRDefault="00DC4FB3" w:rsidP="00DC4FB3">
      <w:pPr>
        <w:autoSpaceDE w:val="0"/>
        <w:autoSpaceDN w:val="0"/>
        <w:adjustRightInd w:val="0"/>
        <w:jc w:val="both"/>
        <w:rPr>
          <w:rFonts w:ascii="Arial" w:hAnsi="Arial" w:cs="Arial"/>
          <w:bCs/>
          <w:color w:val="000000"/>
          <w:sz w:val="24"/>
          <w:szCs w:val="24"/>
          <w:lang w:val="es-MX"/>
        </w:rPr>
      </w:pPr>
      <w:r w:rsidRPr="00026BD2">
        <w:rPr>
          <w:rFonts w:ascii="Arial" w:hAnsi="Arial" w:cs="Arial"/>
          <w:bCs/>
          <w:color w:val="000000"/>
          <w:sz w:val="24"/>
          <w:szCs w:val="24"/>
          <w:lang w:val="es-MX"/>
        </w:rPr>
        <w:t xml:space="preserve">En el marco de esta polémica se cuestionan y revisan categorías tales como egocentrismo y conservación. Se discuten las relaciones: lenguaje pensamiento, desarrollo-aprendizaje, conocimiento afectividad y </w:t>
      </w:r>
      <w:proofErr w:type="spellStart"/>
      <w:r w:rsidRPr="00026BD2">
        <w:rPr>
          <w:rFonts w:ascii="Arial" w:hAnsi="Arial" w:cs="Arial"/>
          <w:bCs/>
          <w:color w:val="000000"/>
          <w:sz w:val="24"/>
          <w:szCs w:val="24"/>
          <w:lang w:val="es-MX"/>
        </w:rPr>
        <w:t>psicogénesis</w:t>
      </w:r>
      <w:proofErr w:type="spellEnd"/>
      <w:r w:rsidRPr="00026BD2">
        <w:rPr>
          <w:rFonts w:ascii="Arial" w:hAnsi="Arial" w:cs="Arial"/>
          <w:bCs/>
          <w:color w:val="000000"/>
          <w:sz w:val="24"/>
          <w:szCs w:val="24"/>
          <w:lang w:val="es-MX"/>
        </w:rPr>
        <w:t xml:space="preserve"> – </w:t>
      </w:r>
      <w:proofErr w:type="spellStart"/>
      <w:r w:rsidRPr="00026BD2">
        <w:rPr>
          <w:rFonts w:ascii="Arial" w:hAnsi="Arial" w:cs="Arial"/>
          <w:bCs/>
          <w:color w:val="000000"/>
          <w:sz w:val="24"/>
          <w:szCs w:val="24"/>
          <w:lang w:val="es-MX"/>
        </w:rPr>
        <w:t>sociogenésis</w:t>
      </w:r>
      <w:proofErr w:type="spellEnd"/>
      <w:r w:rsidRPr="00026BD2">
        <w:rPr>
          <w:rFonts w:ascii="Arial" w:hAnsi="Arial" w:cs="Arial"/>
          <w:bCs/>
          <w:color w:val="000000"/>
          <w:sz w:val="24"/>
          <w:szCs w:val="24"/>
          <w:lang w:val="es-MX"/>
        </w:rPr>
        <w:t>.</w:t>
      </w:r>
    </w:p>
    <w:p w:rsidR="00DC4FB3" w:rsidRPr="00026BD2" w:rsidRDefault="00DC4FB3" w:rsidP="00DC4FB3">
      <w:pPr>
        <w:autoSpaceDE w:val="0"/>
        <w:autoSpaceDN w:val="0"/>
        <w:adjustRightInd w:val="0"/>
        <w:jc w:val="both"/>
        <w:rPr>
          <w:rFonts w:ascii="Arial" w:hAnsi="Arial" w:cs="Arial"/>
          <w:bCs/>
          <w:color w:val="000000"/>
          <w:sz w:val="24"/>
          <w:szCs w:val="24"/>
          <w:lang w:val="es-MX"/>
        </w:rPr>
      </w:pPr>
      <w:r w:rsidRPr="00026BD2">
        <w:rPr>
          <w:rFonts w:ascii="Arial" w:hAnsi="Arial" w:cs="Arial"/>
          <w:bCs/>
          <w:color w:val="000000"/>
          <w:sz w:val="24"/>
          <w:szCs w:val="24"/>
          <w:lang w:val="es-MX"/>
        </w:rPr>
        <w:t xml:space="preserve">El dinamismo conceptual y metodológico de su trabajo se observa desde el momento en que comienza a concebir teóricamente su sistema, hasta el final. En algunos de los últimos desarrollos conceptuales elaborados antes de morir, relacionados con la teoría de la </w:t>
      </w:r>
      <w:proofErr w:type="spellStart"/>
      <w:r w:rsidRPr="00026BD2">
        <w:rPr>
          <w:rFonts w:ascii="Arial" w:hAnsi="Arial" w:cs="Arial"/>
          <w:bCs/>
          <w:color w:val="000000"/>
          <w:sz w:val="24"/>
          <w:szCs w:val="24"/>
          <w:lang w:val="es-MX"/>
        </w:rPr>
        <w:t>equilibración</w:t>
      </w:r>
      <w:proofErr w:type="spellEnd"/>
      <w:r w:rsidRPr="00026BD2">
        <w:rPr>
          <w:rFonts w:ascii="Arial" w:hAnsi="Arial" w:cs="Arial"/>
          <w:bCs/>
          <w:color w:val="000000"/>
          <w:sz w:val="24"/>
          <w:szCs w:val="24"/>
          <w:lang w:val="es-MX"/>
        </w:rPr>
        <w:t xml:space="preserve">, el paradigma dialéctico, la toma de </w:t>
      </w:r>
      <w:r w:rsidRPr="00026BD2">
        <w:rPr>
          <w:rFonts w:ascii="Arial" w:hAnsi="Arial" w:cs="Arial"/>
          <w:bCs/>
          <w:color w:val="000000"/>
          <w:sz w:val="24"/>
          <w:szCs w:val="24"/>
          <w:lang w:val="es-MX"/>
        </w:rPr>
        <w:lastRenderedPageBreak/>
        <w:t xml:space="preserve">conciencia, la teoría del significado; se aprecia, según </w:t>
      </w:r>
      <w:proofErr w:type="spellStart"/>
      <w:r w:rsidRPr="00026BD2">
        <w:rPr>
          <w:rFonts w:ascii="Arial" w:hAnsi="Arial" w:cs="Arial"/>
          <w:bCs/>
          <w:color w:val="000000"/>
          <w:sz w:val="24"/>
          <w:szCs w:val="24"/>
          <w:lang w:val="es-MX"/>
        </w:rPr>
        <w:t>Beilin</w:t>
      </w:r>
      <w:proofErr w:type="spellEnd"/>
      <w:r w:rsidRPr="00026BD2">
        <w:rPr>
          <w:rFonts w:ascii="Arial" w:hAnsi="Arial" w:cs="Arial"/>
          <w:bCs/>
          <w:color w:val="000000"/>
          <w:sz w:val="24"/>
          <w:szCs w:val="24"/>
          <w:lang w:val="es-MX"/>
        </w:rPr>
        <w:t xml:space="preserve"> (1992) un cambio de énfasis. Hoy día, constituyen aspectos inexplorados, cuya repercusión es casi imposible de predecir. Los cambios de orientación en la teoría han sido reseñados ampliamente en siete períodos por </w:t>
      </w:r>
      <w:proofErr w:type="spellStart"/>
      <w:r w:rsidRPr="00026BD2">
        <w:rPr>
          <w:rFonts w:ascii="Arial" w:hAnsi="Arial" w:cs="Arial"/>
          <w:bCs/>
          <w:color w:val="000000"/>
          <w:sz w:val="24"/>
          <w:szCs w:val="24"/>
          <w:lang w:val="es-MX"/>
        </w:rPr>
        <w:t>Coll</w:t>
      </w:r>
      <w:proofErr w:type="spellEnd"/>
      <w:r w:rsidRPr="00026BD2">
        <w:rPr>
          <w:rFonts w:ascii="Arial" w:hAnsi="Arial" w:cs="Arial"/>
          <w:bCs/>
          <w:color w:val="000000"/>
          <w:sz w:val="24"/>
          <w:szCs w:val="24"/>
          <w:lang w:val="es-MX"/>
        </w:rPr>
        <w:t xml:space="preserve"> y </w:t>
      </w:r>
      <w:proofErr w:type="spellStart"/>
      <w:r w:rsidRPr="00026BD2">
        <w:rPr>
          <w:rFonts w:ascii="Arial" w:hAnsi="Arial" w:cs="Arial"/>
          <w:bCs/>
          <w:color w:val="000000"/>
          <w:sz w:val="24"/>
          <w:szCs w:val="24"/>
          <w:lang w:val="es-MX"/>
        </w:rPr>
        <w:t>Gillieron</w:t>
      </w:r>
      <w:proofErr w:type="spellEnd"/>
      <w:r w:rsidRPr="00026BD2">
        <w:rPr>
          <w:rFonts w:ascii="Arial" w:hAnsi="Arial" w:cs="Arial"/>
          <w:bCs/>
          <w:color w:val="000000"/>
          <w:sz w:val="24"/>
          <w:szCs w:val="24"/>
          <w:lang w:val="es-MX"/>
        </w:rPr>
        <w:t xml:space="preserve"> (1981, </w:t>
      </w:r>
      <w:proofErr w:type="spellStart"/>
      <w:r w:rsidRPr="00026BD2">
        <w:rPr>
          <w:rFonts w:ascii="Arial" w:hAnsi="Arial" w:cs="Arial"/>
          <w:bCs/>
          <w:color w:val="000000"/>
          <w:sz w:val="24"/>
          <w:szCs w:val="24"/>
          <w:lang w:val="es-MX"/>
        </w:rPr>
        <w:t>pp</w:t>
      </w:r>
      <w:proofErr w:type="spellEnd"/>
      <w:r w:rsidRPr="00026BD2">
        <w:rPr>
          <w:rFonts w:ascii="Arial" w:hAnsi="Arial" w:cs="Arial"/>
          <w:bCs/>
          <w:color w:val="000000"/>
          <w:sz w:val="24"/>
          <w:szCs w:val="24"/>
          <w:lang w:val="es-MX"/>
        </w:rPr>
        <w:t xml:space="preserve"> 56-95); cuatro de ellos contribuyen enormemente al desarrollo de la psicología cognitiva (</w:t>
      </w:r>
      <w:proofErr w:type="spellStart"/>
      <w:r w:rsidRPr="00026BD2">
        <w:rPr>
          <w:rFonts w:ascii="Arial" w:hAnsi="Arial" w:cs="Arial"/>
          <w:bCs/>
          <w:color w:val="000000"/>
          <w:sz w:val="24"/>
          <w:szCs w:val="24"/>
          <w:lang w:val="es-MX"/>
        </w:rPr>
        <w:t>Beilin</w:t>
      </w:r>
      <w:proofErr w:type="spellEnd"/>
      <w:r w:rsidRPr="00026BD2">
        <w:rPr>
          <w:rFonts w:ascii="Arial" w:hAnsi="Arial" w:cs="Arial"/>
          <w:bCs/>
          <w:color w:val="000000"/>
          <w:sz w:val="24"/>
          <w:szCs w:val="24"/>
          <w:lang w:val="es-MX"/>
        </w:rPr>
        <w:t>, 1992).</w:t>
      </w:r>
    </w:p>
    <w:p w:rsidR="00DC4FB3" w:rsidRPr="00B45EF6" w:rsidRDefault="00DC4FB3" w:rsidP="00DC4FB3">
      <w:pPr>
        <w:autoSpaceDE w:val="0"/>
        <w:autoSpaceDN w:val="0"/>
        <w:adjustRightInd w:val="0"/>
        <w:jc w:val="right"/>
        <w:rPr>
          <w:rFonts w:ascii="Arial" w:hAnsi="Arial" w:cs="Arial"/>
          <w:b/>
          <w:bCs/>
          <w:color w:val="000000" w:themeColor="text1"/>
          <w:sz w:val="24"/>
          <w:szCs w:val="24"/>
          <w:lang w:val="es-MX"/>
        </w:rPr>
      </w:pPr>
      <w:r w:rsidRPr="00B45EF6">
        <w:rPr>
          <w:rFonts w:ascii="Constantia" w:hAnsi="Constantia" w:cs="Constantia"/>
          <w:color w:val="000000" w:themeColor="text1"/>
          <w:sz w:val="24"/>
          <w:szCs w:val="24"/>
        </w:rPr>
        <w:t>Medina, A. (2000) El legado de Piaget.</w:t>
      </w:r>
    </w:p>
    <w:p w:rsidR="00DC4FB3" w:rsidRPr="00893CDE" w:rsidRDefault="00DC4FB3" w:rsidP="00DC4FB3">
      <w:pPr>
        <w:autoSpaceDE w:val="0"/>
        <w:autoSpaceDN w:val="0"/>
        <w:adjustRightInd w:val="0"/>
        <w:jc w:val="both"/>
        <w:rPr>
          <w:rFonts w:ascii="Arial" w:hAnsi="Arial" w:cs="Arial"/>
          <w:b/>
          <w:bCs/>
          <w:color w:val="000000"/>
          <w:sz w:val="24"/>
          <w:szCs w:val="24"/>
        </w:rPr>
      </w:pPr>
    </w:p>
    <w:p w:rsidR="00DC4FB3" w:rsidRDefault="00DC4FB3" w:rsidP="00DC4FB3">
      <w:pPr>
        <w:autoSpaceDE w:val="0"/>
        <w:autoSpaceDN w:val="0"/>
        <w:adjustRightInd w:val="0"/>
        <w:jc w:val="both"/>
        <w:rPr>
          <w:rFonts w:ascii="Arial" w:hAnsi="Arial" w:cs="Arial"/>
          <w:b/>
          <w:bCs/>
          <w:color w:val="000000"/>
        </w:rPr>
      </w:pPr>
    </w:p>
    <w:p w:rsidR="00DC4FB3" w:rsidRDefault="00DC4FB3" w:rsidP="00DC4FB3">
      <w:pPr>
        <w:autoSpaceDE w:val="0"/>
        <w:autoSpaceDN w:val="0"/>
        <w:adjustRightInd w:val="0"/>
        <w:jc w:val="both"/>
        <w:rPr>
          <w:rFonts w:ascii="Arial" w:hAnsi="Arial" w:cs="Arial"/>
          <w:b/>
          <w:bCs/>
          <w:color w:val="000000"/>
        </w:rPr>
      </w:pPr>
    </w:p>
    <w:p w:rsidR="00F2135C" w:rsidRDefault="00F2135C">
      <w:bookmarkStart w:id="0" w:name="_GoBack"/>
      <w:bookmarkEnd w:id="0"/>
    </w:p>
    <w:sectPr w:rsidR="00F213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74"/>
    <w:multiLevelType w:val="hybridMultilevel"/>
    <w:tmpl w:val="9588FF98"/>
    <w:lvl w:ilvl="0" w:tplc="F3C221AE">
      <w:start w:val="1"/>
      <w:numFmt w:val="decimal"/>
      <w:lvlText w:val="%1."/>
      <w:lvlJc w:val="left"/>
      <w:pPr>
        <w:tabs>
          <w:tab w:val="num" w:pos="720"/>
        </w:tabs>
        <w:ind w:left="720" w:hanging="360"/>
      </w:pPr>
    </w:lvl>
    <w:lvl w:ilvl="1" w:tplc="5F00F048">
      <w:start w:val="1"/>
      <w:numFmt w:val="decimal"/>
      <w:lvlText w:val="%2."/>
      <w:lvlJc w:val="left"/>
      <w:pPr>
        <w:tabs>
          <w:tab w:val="num" w:pos="1440"/>
        </w:tabs>
        <w:ind w:left="1440" w:hanging="360"/>
      </w:pPr>
    </w:lvl>
    <w:lvl w:ilvl="2" w:tplc="8E54CF4C">
      <w:start w:val="1"/>
      <w:numFmt w:val="decimal"/>
      <w:lvlText w:val="%3."/>
      <w:lvlJc w:val="left"/>
      <w:pPr>
        <w:tabs>
          <w:tab w:val="num" w:pos="2160"/>
        </w:tabs>
        <w:ind w:left="2160" w:hanging="360"/>
      </w:pPr>
    </w:lvl>
    <w:lvl w:ilvl="3" w:tplc="297006C6">
      <w:start w:val="1"/>
      <w:numFmt w:val="decimal"/>
      <w:lvlText w:val="%4."/>
      <w:lvlJc w:val="left"/>
      <w:pPr>
        <w:tabs>
          <w:tab w:val="num" w:pos="2880"/>
        </w:tabs>
        <w:ind w:left="2880" w:hanging="360"/>
      </w:pPr>
    </w:lvl>
    <w:lvl w:ilvl="4" w:tplc="52308746">
      <w:start w:val="1"/>
      <w:numFmt w:val="decimal"/>
      <w:lvlText w:val="%5."/>
      <w:lvlJc w:val="left"/>
      <w:pPr>
        <w:tabs>
          <w:tab w:val="num" w:pos="3600"/>
        </w:tabs>
        <w:ind w:left="3600" w:hanging="360"/>
      </w:pPr>
    </w:lvl>
    <w:lvl w:ilvl="5" w:tplc="EB1643E6">
      <w:start w:val="1"/>
      <w:numFmt w:val="decimal"/>
      <w:lvlText w:val="%6."/>
      <w:lvlJc w:val="left"/>
      <w:pPr>
        <w:tabs>
          <w:tab w:val="num" w:pos="4320"/>
        </w:tabs>
        <w:ind w:left="4320" w:hanging="360"/>
      </w:pPr>
    </w:lvl>
    <w:lvl w:ilvl="6" w:tplc="2468185A">
      <w:start w:val="1"/>
      <w:numFmt w:val="decimal"/>
      <w:lvlText w:val="%7."/>
      <w:lvlJc w:val="left"/>
      <w:pPr>
        <w:tabs>
          <w:tab w:val="num" w:pos="5040"/>
        </w:tabs>
        <w:ind w:left="5040" w:hanging="360"/>
      </w:pPr>
    </w:lvl>
    <w:lvl w:ilvl="7" w:tplc="AFA60512">
      <w:start w:val="1"/>
      <w:numFmt w:val="decimal"/>
      <w:lvlText w:val="%8."/>
      <w:lvlJc w:val="left"/>
      <w:pPr>
        <w:tabs>
          <w:tab w:val="num" w:pos="5760"/>
        </w:tabs>
        <w:ind w:left="5760" w:hanging="360"/>
      </w:pPr>
    </w:lvl>
    <w:lvl w:ilvl="8" w:tplc="C19E8352">
      <w:start w:val="1"/>
      <w:numFmt w:val="decimal"/>
      <w:lvlText w:val="%9."/>
      <w:lvlJc w:val="left"/>
      <w:pPr>
        <w:tabs>
          <w:tab w:val="num" w:pos="6480"/>
        </w:tabs>
        <w:ind w:left="6480" w:hanging="360"/>
      </w:pPr>
    </w:lvl>
  </w:abstractNum>
  <w:abstractNum w:abstractNumId="1">
    <w:nsid w:val="2D223574"/>
    <w:multiLevelType w:val="hybridMultilevel"/>
    <w:tmpl w:val="AEAC6BE0"/>
    <w:lvl w:ilvl="0" w:tplc="CA500E9A">
      <w:start w:val="1"/>
      <w:numFmt w:val="decimal"/>
      <w:lvlText w:val="%1."/>
      <w:lvlJc w:val="left"/>
      <w:pPr>
        <w:tabs>
          <w:tab w:val="num" w:pos="720"/>
        </w:tabs>
        <w:ind w:left="720" w:hanging="360"/>
      </w:pPr>
    </w:lvl>
    <w:lvl w:ilvl="1" w:tplc="A2704BB8">
      <w:start w:val="1"/>
      <w:numFmt w:val="decimal"/>
      <w:lvlText w:val="%2."/>
      <w:lvlJc w:val="left"/>
      <w:pPr>
        <w:tabs>
          <w:tab w:val="num" w:pos="1440"/>
        </w:tabs>
        <w:ind w:left="1440" w:hanging="360"/>
      </w:pPr>
    </w:lvl>
    <w:lvl w:ilvl="2" w:tplc="26307418">
      <w:start w:val="1"/>
      <w:numFmt w:val="decimal"/>
      <w:lvlText w:val="%3."/>
      <w:lvlJc w:val="left"/>
      <w:pPr>
        <w:tabs>
          <w:tab w:val="num" w:pos="2160"/>
        </w:tabs>
        <w:ind w:left="2160" w:hanging="360"/>
      </w:pPr>
    </w:lvl>
    <w:lvl w:ilvl="3" w:tplc="19646A00">
      <w:start w:val="1"/>
      <w:numFmt w:val="decimal"/>
      <w:lvlText w:val="%4."/>
      <w:lvlJc w:val="left"/>
      <w:pPr>
        <w:tabs>
          <w:tab w:val="num" w:pos="2880"/>
        </w:tabs>
        <w:ind w:left="2880" w:hanging="360"/>
      </w:pPr>
    </w:lvl>
    <w:lvl w:ilvl="4" w:tplc="029C9662">
      <w:start w:val="1"/>
      <w:numFmt w:val="decimal"/>
      <w:lvlText w:val="%5."/>
      <w:lvlJc w:val="left"/>
      <w:pPr>
        <w:tabs>
          <w:tab w:val="num" w:pos="3600"/>
        </w:tabs>
        <w:ind w:left="3600" w:hanging="360"/>
      </w:pPr>
    </w:lvl>
    <w:lvl w:ilvl="5" w:tplc="CB9EE812">
      <w:start w:val="1"/>
      <w:numFmt w:val="decimal"/>
      <w:lvlText w:val="%6."/>
      <w:lvlJc w:val="left"/>
      <w:pPr>
        <w:tabs>
          <w:tab w:val="num" w:pos="4320"/>
        </w:tabs>
        <w:ind w:left="4320" w:hanging="360"/>
      </w:pPr>
    </w:lvl>
    <w:lvl w:ilvl="6" w:tplc="A4025C32">
      <w:start w:val="1"/>
      <w:numFmt w:val="decimal"/>
      <w:lvlText w:val="%7."/>
      <w:lvlJc w:val="left"/>
      <w:pPr>
        <w:tabs>
          <w:tab w:val="num" w:pos="5040"/>
        </w:tabs>
        <w:ind w:left="5040" w:hanging="360"/>
      </w:pPr>
    </w:lvl>
    <w:lvl w:ilvl="7" w:tplc="8272C242">
      <w:start w:val="1"/>
      <w:numFmt w:val="decimal"/>
      <w:lvlText w:val="%8."/>
      <w:lvlJc w:val="left"/>
      <w:pPr>
        <w:tabs>
          <w:tab w:val="num" w:pos="5760"/>
        </w:tabs>
        <w:ind w:left="5760" w:hanging="360"/>
      </w:pPr>
    </w:lvl>
    <w:lvl w:ilvl="8" w:tplc="D08C0528">
      <w:start w:val="1"/>
      <w:numFmt w:val="decimal"/>
      <w:lvlText w:val="%9."/>
      <w:lvlJc w:val="left"/>
      <w:pPr>
        <w:tabs>
          <w:tab w:val="num" w:pos="6480"/>
        </w:tabs>
        <w:ind w:left="6480" w:hanging="360"/>
      </w:pPr>
    </w:lvl>
  </w:abstractNum>
  <w:abstractNum w:abstractNumId="2">
    <w:nsid w:val="5EC15D86"/>
    <w:multiLevelType w:val="hybridMultilevel"/>
    <w:tmpl w:val="3F4CCC7A"/>
    <w:lvl w:ilvl="0" w:tplc="0226D142">
      <w:start w:val="1"/>
      <w:numFmt w:val="decimal"/>
      <w:lvlText w:val="%1."/>
      <w:lvlJc w:val="left"/>
      <w:pPr>
        <w:tabs>
          <w:tab w:val="num" w:pos="720"/>
        </w:tabs>
        <w:ind w:left="720" w:hanging="360"/>
      </w:pPr>
    </w:lvl>
    <w:lvl w:ilvl="1" w:tplc="4ACE1062">
      <w:start w:val="1"/>
      <w:numFmt w:val="decimal"/>
      <w:lvlText w:val="%2."/>
      <w:lvlJc w:val="left"/>
      <w:pPr>
        <w:tabs>
          <w:tab w:val="num" w:pos="1440"/>
        </w:tabs>
        <w:ind w:left="1440" w:hanging="360"/>
      </w:pPr>
    </w:lvl>
    <w:lvl w:ilvl="2" w:tplc="E06AD572">
      <w:start w:val="1"/>
      <w:numFmt w:val="decimal"/>
      <w:lvlText w:val="%3."/>
      <w:lvlJc w:val="left"/>
      <w:pPr>
        <w:tabs>
          <w:tab w:val="num" w:pos="2160"/>
        </w:tabs>
        <w:ind w:left="2160" w:hanging="360"/>
      </w:pPr>
    </w:lvl>
    <w:lvl w:ilvl="3" w:tplc="33628F58">
      <w:start w:val="1"/>
      <w:numFmt w:val="decimal"/>
      <w:lvlText w:val="%4."/>
      <w:lvlJc w:val="left"/>
      <w:pPr>
        <w:tabs>
          <w:tab w:val="num" w:pos="2880"/>
        </w:tabs>
        <w:ind w:left="2880" w:hanging="360"/>
      </w:pPr>
    </w:lvl>
    <w:lvl w:ilvl="4" w:tplc="A3F8097A">
      <w:start w:val="1"/>
      <w:numFmt w:val="decimal"/>
      <w:lvlText w:val="%5."/>
      <w:lvlJc w:val="left"/>
      <w:pPr>
        <w:tabs>
          <w:tab w:val="num" w:pos="3600"/>
        </w:tabs>
        <w:ind w:left="3600" w:hanging="360"/>
      </w:pPr>
    </w:lvl>
    <w:lvl w:ilvl="5" w:tplc="F730B930">
      <w:start w:val="1"/>
      <w:numFmt w:val="decimal"/>
      <w:lvlText w:val="%6."/>
      <w:lvlJc w:val="left"/>
      <w:pPr>
        <w:tabs>
          <w:tab w:val="num" w:pos="4320"/>
        </w:tabs>
        <w:ind w:left="4320" w:hanging="360"/>
      </w:pPr>
    </w:lvl>
    <w:lvl w:ilvl="6" w:tplc="FEA6B5AC">
      <w:start w:val="1"/>
      <w:numFmt w:val="decimal"/>
      <w:lvlText w:val="%7."/>
      <w:lvlJc w:val="left"/>
      <w:pPr>
        <w:tabs>
          <w:tab w:val="num" w:pos="5040"/>
        </w:tabs>
        <w:ind w:left="5040" w:hanging="360"/>
      </w:pPr>
    </w:lvl>
    <w:lvl w:ilvl="7" w:tplc="34EC9142">
      <w:start w:val="1"/>
      <w:numFmt w:val="decimal"/>
      <w:lvlText w:val="%8."/>
      <w:lvlJc w:val="left"/>
      <w:pPr>
        <w:tabs>
          <w:tab w:val="num" w:pos="5760"/>
        </w:tabs>
        <w:ind w:left="5760" w:hanging="360"/>
      </w:pPr>
    </w:lvl>
    <w:lvl w:ilvl="8" w:tplc="10EA4BE4">
      <w:start w:val="1"/>
      <w:numFmt w:val="decimal"/>
      <w:lvlText w:val="%9."/>
      <w:lvlJc w:val="left"/>
      <w:pPr>
        <w:tabs>
          <w:tab w:val="num" w:pos="6480"/>
        </w:tabs>
        <w:ind w:left="6480" w:hanging="360"/>
      </w:pPr>
    </w:lvl>
  </w:abstractNum>
  <w:abstractNum w:abstractNumId="3">
    <w:nsid w:val="679D3573"/>
    <w:multiLevelType w:val="hybridMultilevel"/>
    <w:tmpl w:val="5E36A234"/>
    <w:lvl w:ilvl="0" w:tplc="1376D90A">
      <w:start w:val="1"/>
      <w:numFmt w:val="bullet"/>
      <w:lvlText w:val="•"/>
      <w:lvlJc w:val="left"/>
      <w:pPr>
        <w:tabs>
          <w:tab w:val="num" w:pos="720"/>
        </w:tabs>
        <w:ind w:left="720" w:hanging="360"/>
      </w:pPr>
      <w:rPr>
        <w:rFonts w:ascii="Times New Roman" w:hAnsi="Times New Roman" w:cs="Times New Roman" w:hint="default"/>
      </w:rPr>
    </w:lvl>
    <w:lvl w:ilvl="1" w:tplc="D3948836">
      <w:start w:val="1"/>
      <w:numFmt w:val="bullet"/>
      <w:lvlText w:val="•"/>
      <w:lvlJc w:val="left"/>
      <w:pPr>
        <w:tabs>
          <w:tab w:val="num" w:pos="1440"/>
        </w:tabs>
        <w:ind w:left="1440" w:hanging="360"/>
      </w:pPr>
      <w:rPr>
        <w:rFonts w:ascii="Times New Roman" w:hAnsi="Times New Roman" w:cs="Times New Roman" w:hint="default"/>
      </w:rPr>
    </w:lvl>
    <w:lvl w:ilvl="2" w:tplc="27DC668C">
      <w:start w:val="1"/>
      <w:numFmt w:val="bullet"/>
      <w:lvlText w:val="•"/>
      <w:lvlJc w:val="left"/>
      <w:pPr>
        <w:tabs>
          <w:tab w:val="num" w:pos="2160"/>
        </w:tabs>
        <w:ind w:left="2160" w:hanging="360"/>
      </w:pPr>
      <w:rPr>
        <w:rFonts w:ascii="Times New Roman" w:hAnsi="Times New Roman" w:cs="Times New Roman" w:hint="default"/>
      </w:rPr>
    </w:lvl>
    <w:lvl w:ilvl="3" w:tplc="9692CA62">
      <w:start w:val="1"/>
      <w:numFmt w:val="bullet"/>
      <w:lvlText w:val="•"/>
      <w:lvlJc w:val="left"/>
      <w:pPr>
        <w:tabs>
          <w:tab w:val="num" w:pos="2880"/>
        </w:tabs>
        <w:ind w:left="2880" w:hanging="360"/>
      </w:pPr>
      <w:rPr>
        <w:rFonts w:ascii="Times New Roman" w:hAnsi="Times New Roman" w:cs="Times New Roman" w:hint="default"/>
      </w:rPr>
    </w:lvl>
    <w:lvl w:ilvl="4" w:tplc="B922C8BA">
      <w:start w:val="1"/>
      <w:numFmt w:val="bullet"/>
      <w:lvlText w:val="•"/>
      <w:lvlJc w:val="left"/>
      <w:pPr>
        <w:tabs>
          <w:tab w:val="num" w:pos="3600"/>
        </w:tabs>
        <w:ind w:left="3600" w:hanging="360"/>
      </w:pPr>
      <w:rPr>
        <w:rFonts w:ascii="Times New Roman" w:hAnsi="Times New Roman" w:cs="Times New Roman" w:hint="default"/>
      </w:rPr>
    </w:lvl>
    <w:lvl w:ilvl="5" w:tplc="2D2C7046">
      <w:start w:val="1"/>
      <w:numFmt w:val="bullet"/>
      <w:lvlText w:val="•"/>
      <w:lvlJc w:val="left"/>
      <w:pPr>
        <w:tabs>
          <w:tab w:val="num" w:pos="4320"/>
        </w:tabs>
        <w:ind w:left="4320" w:hanging="360"/>
      </w:pPr>
      <w:rPr>
        <w:rFonts w:ascii="Times New Roman" w:hAnsi="Times New Roman" w:cs="Times New Roman" w:hint="default"/>
      </w:rPr>
    </w:lvl>
    <w:lvl w:ilvl="6" w:tplc="D1B6B6B6">
      <w:start w:val="1"/>
      <w:numFmt w:val="bullet"/>
      <w:lvlText w:val="•"/>
      <w:lvlJc w:val="left"/>
      <w:pPr>
        <w:tabs>
          <w:tab w:val="num" w:pos="5040"/>
        </w:tabs>
        <w:ind w:left="5040" w:hanging="360"/>
      </w:pPr>
      <w:rPr>
        <w:rFonts w:ascii="Times New Roman" w:hAnsi="Times New Roman" w:cs="Times New Roman" w:hint="default"/>
      </w:rPr>
    </w:lvl>
    <w:lvl w:ilvl="7" w:tplc="D6421A6A">
      <w:start w:val="1"/>
      <w:numFmt w:val="bullet"/>
      <w:lvlText w:val="•"/>
      <w:lvlJc w:val="left"/>
      <w:pPr>
        <w:tabs>
          <w:tab w:val="num" w:pos="5760"/>
        </w:tabs>
        <w:ind w:left="5760" w:hanging="360"/>
      </w:pPr>
      <w:rPr>
        <w:rFonts w:ascii="Times New Roman" w:hAnsi="Times New Roman" w:cs="Times New Roman" w:hint="default"/>
      </w:rPr>
    </w:lvl>
    <w:lvl w:ilvl="8" w:tplc="9B9AFD20">
      <w:start w:val="1"/>
      <w:numFmt w:val="bullet"/>
      <w:lvlText w:val="•"/>
      <w:lvlJc w:val="left"/>
      <w:pPr>
        <w:tabs>
          <w:tab w:val="num" w:pos="6480"/>
        </w:tabs>
        <w:ind w:left="6480" w:hanging="360"/>
      </w:pPr>
      <w:rPr>
        <w:rFonts w:ascii="Times New Roman" w:hAnsi="Times New Roman" w:cs="Times New Roman"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B3"/>
    <w:rsid w:val="00006893"/>
    <w:rsid w:val="000138A7"/>
    <w:rsid w:val="00016F9B"/>
    <w:rsid w:val="00031820"/>
    <w:rsid w:val="00034ECE"/>
    <w:rsid w:val="000524FF"/>
    <w:rsid w:val="00053806"/>
    <w:rsid w:val="0005618F"/>
    <w:rsid w:val="000605EE"/>
    <w:rsid w:val="00063B0C"/>
    <w:rsid w:val="000649A5"/>
    <w:rsid w:val="00067541"/>
    <w:rsid w:val="00071EBD"/>
    <w:rsid w:val="00076581"/>
    <w:rsid w:val="00076E0A"/>
    <w:rsid w:val="00077983"/>
    <w:rsid w:val="00082D1E"/>
    <w:rsid w:val="00093B21"/>
    <w:rsid w:val="000972E5"/>
    <w:rsid w:val="000B1E73"/>
    <w:rsid w:val="000B2300"/>
    <w:rsid w:val="000B25DD"/>
    <w:rsid w:val="000B4D74"/>
    <w:rsid w:val="000C0B04"/>
    <w:rsid w:val="000C0D2A"/>
    <w:rsid w:val="000C0EAB"/>
    <w:rsid w:val="000C4B83"/>
    <w:rsid w:val="000C5152"/>
    <w:rsid w:val="000C6A4F"/>
    <w:rsid w:val="000D0BC2"/>
    <w:rsid w:val="000D2B3A"/>
    <w:rsid w:val="000D3083"/>
    <w:rsid w:val="000D314B"/>
    <w:rsid w:val="000D5663"/>
    <w:rsid w:val="000D7807"/>
    <w:rsid w:val="000D7C48"/>
    <w:rsid w:val="000D7E07"/>
    <w:rsid w:val="000E0B92"/>
    <w:rsid w:val="000E1639"/>
    <w:rsid w:val="000E2D52"/>
    <w:rsid w:val="000E4B64"/>
    <w:rsid w:val="000E6462"/>
    <w:rsid w:val="000E789A"/>
    <w:rsid w:val="000F03A2"/>
    <w:rsid w:val="000F3645"/>
    <w:rsid w:val="000F3F6B"/>
    <w:rsid w:val="000F42F5"/>
    <w:rsid w:val="000F5247"/>
    <w:rsid w:val="00101377"/>
    <w:rsid w:val="00104539"/>
    <w:rsid w:val="001051A2"/>
    <w:rsid w:val="0010784D"/>
    <w:rsid w:val="001120CC"/>
    <w:rsid w:val="00117CC1"/>
    <w:rsid w:val="00120DA2"/>
    <w:rsid w:val="00121017"/>
    <w:rsid w:val="00125BA2"/>
    <w:rsid w:val="0013015B"/>
    <w:rsid w:val="001321B2"/>
    <w:rsid w:val="0013250B"/>
    <w:rsid w:val="00134293"/>
    <w:rsid w:val="00134918"/>
    <w:rsid w:val="001376B8"/>
    <w:rsid w:val="00142C52"/>
    <w:rsid w:val="00142EA7"/>
    <w:rsid w:val="00143BED"/>
    <w:rsid w:val="00146329"/>
    <w:rsid w:val="00154466"/>
    <w:rsid w:val="0016166B"/>
    <w:rsid w:val="001660DB"/>
    <w:rsid w:val="001669E7"/>
    <w:rsid w:val="00173038"/>
    <w:rsid w:val="0017621A"/>
    <w:rsid w:val="001767E0"/>
    <w:rsid w:val="00176B52"/>
    <w:rsid w:val="00177073"/>
    <w:rsid w:val="00177F16"/>
    <w:rsid w:val="00182DC7"/>
    <w:rsid w:val="00182FE6"/>
    <w:rsid w:val="001A37CE"/>
    <w:rsid w:val="001A5AC5"/>
    <w:rsid w:val="001A7DF5"/>
    <w:rsid w:val="001B1658"/>
    <w:rsid w:val="001B1FD5"/>
    <w:rsid w:val="001B7CAA"/>
    <w:rsid w:val="001C5121"/>
    <w:rsid w:val="001C5EB4"/>
    <w:rsid w:val="001C5F6F"/>
    <w:rsid w:val="001E1181"/>
    <w:rsid w:val="001E4316"/>
    <w:rsid w:val="001E78DD"/>
    <w:rsid w:val="001F35B9"/>
    <w:rsid w:val="00211CD0"/>
    <w:rsid w:val="00215813"/>
    <w:rsid w:val="00220F23"/>
    <w:rsid w:val="002213C6"/>
    <w:rsid w:val="0022212A"/>
    <w:rsid w:val="002239FC"/>
    <w:rsid w:val="00224041"/>
    <w:rsid w:val="002402B7"/>
    <w:rsid w:val="002430FE"/>
    <w:rsid w:val="00243B32"/>
    <w:rsid w:val="00251585"/>
    <w:rsid w:val="00253350"/>
    <w:rsid w:val="0025489D"/>
    <w:rsid w:val="00261157"/>
    <w:rsid w:val="00264C02"/>
    <w:rsid w:val="002660BC"/>
    <w:rsid w:val="00266D73"/>
    <w:rsid w:val="00274DFA"/>
    <w:rsid w:val="00275202"/>
    <w:rsid w:val="0027755B"/>
    <w:rsid w:val="00282B56"/>
    <w:rsid w:val="0028594B"/>
    <w:rsid w:val="002900EB"/>
    <w:rsid w:val="00291B78"/>
    <w:rsid w:val="0029235D"/>
    <w:rsid w:val="0029430D"/>
    <w:rsid w:val="002A5827"/>
    <w:rsid w:val="002B39AA"/>
    <w:rsid w:val="002B45E1"/>
    <w:rsid w:val="002B4BB3"/>
    <w:rsid w:val="002C0E2F"/>
    <w:rsid w:val="002C14C4"/>
    <w:rsid w:val="002C2094"/>
    <w:rsid w:val="002C58C4"/>
    <w:rsid w:val="002C79E0"/>
    <w:rsid w:val="002C7C61"/>
    <w:rsid w:val="002C7E3F"/>
    <w:rsid w:val="002D2E93"/>
    <w:rsid w:val="002D3E5D"/>
    <w:rsid w:val="002E0A69"/>
    <w:rsid w:val="002E41B1"/>
    <w:rsid w:val="002E7704"/>
    <w:rsid w:val="002F1372"/>
    <w:rsid w:val="002F2796"/>
    <w:rsid w:val="002F30A0"/>
    <w:rsid w:val="002F510F"/>
    <w:rsid w:val="003010A2"/>
    <w:rsid w:val="00302252"/>
    <w:rsid w:val="00307035"/>
    <w:rsid w:val="00311356"/>
    <w:rsid w:val="00312178"/>
    <w:rsid w:val="00325B06"/>
    <w:rsid w:val="00331738"/>
    <w:rsid w:val="00333B15"/>
    <w:rsid w:val="00334021"/>
    <w:rsid w:val="00341C70"/>
    <w:rsid w:val="003429BC"/>
    <w:rsid w:val="00345BFE"/>
    <w:rsid w:val="003539AA"/>
    <w:rsid w:val="00355648"/>
    <w:rsid w:val="00366539"/>
    <w:rsid w:val="003717A6"/>
    <w:rsid w:val="0037617D"/>
    <w:rsid w:val="00380BB3"/>
    <w:rsid w:val="00383D4A"/>
    <w:rsid w:val="0038532B"/>
    <w:rsid w:val="00385EDF"/>
    <w:rsid w:val="00386123"/>
    <w:rsid w:val="003A49AA"/>
    <w:rsid w:val="003A68EA"/>
    <w:rsid w:val="003A7AF2"/>
    <w:rsid w:val="003A7AF9"/>
    <w:rsid w:val="003B316F"/>
    <w:rsid w:val="003B4F45"/>
    <w:rsid w:val="003B54C0"/>
    <w:rsid w:val="003C5A61"/>
    <w:rsid w:val="003D038A"/>
    <w:rsid w:val="003D1AC5"/>
    <w:rsid w:val="003D1F4F"/>
    <w:rsid w:val="003D24B0"/>
    <w:rsid w:val="003D399A"/>
    <w:rsid w:val="003D6D49"/>
    <w:rsid w:val="003E0759"/>
    <w:rsid w:val="003E1B20"/>
    <w:rsid w:val="003E29E3"/>
    <w:rsid w:val="003E348D"/>
    <w:rsid w:val="003E5B47"/>
    <w:rsid w:val="00401CD4"/>
    <w:rsid w:val="00401D81"/>
    <w:rsid w:val="00403CC9"/>
    <w:rsid w:val="00412A07"/>
    <w:rsid w:val="00413CC4"/>
    <w:rsid w:val="0042544A"/>
    <w:rsid w:val="00431445"/>
    <w:rsid w:val="00432DD9"/>
    <w:rsid w:val="004360FF"/>
    <w:rsid w:val="004432E1"/>
    <w:rsid w:val="00456CBC"/>
    <w:rsid w:val="00457BD4"/>
    <w:rsid w:val="00461688"/>
    <w:rsid w:val="004646AC"/>
    <w:rsid w:val="00472638"/>
    <w:rsid w:val="00474A26"/>
    <w:rsid w:val="00475050"/>
    <w:rsid w:val="00481D4D"/>
    <w:rsid w:val="0048382F"/>
    <w:rsid w:val="00485755"/>
    <w:rsid w:val="00490A6B"/>
    <w:rsid w:val="00497EF1"/>
    <w:rsid w:val="004A5452"/>
    <w:rsid w:val="004A6897"/>
    <w:rsid w:val="004B1E06"/>
    <w:rsid w:val="004B35B0"/>
    <w:rsid w:val="004B4C76"/>
    <w:rsid w:val="004B554E"/>
    <w:rsid w:val="004C6599"/>
    <w:rsid w:val="004D520B"/>
    <w:rsid w:val="004E1AF5"/>
    <w:rsid w:val="004E3E86"/>
    <w:rsid w:val="004E5811"/>
    <w:rsid w:val="004E7755"/>
    <w:rsid w:val="004F11EA"/>
    <w:rsid w:val="004F1B1B"/>
    <w:rsid w:val="004F1CE8"/>
    <w:rsid w:val="005076E9"/>
    <w:rsid w:val="00517929"/>
    <w:rsid w:val="005214F9"/>
    <w:rsid w:val="00522355"/>
    <w:rsid w:val="00522AA9"/>
    <w:rsid w:val="00524F64"/>
    <w:rsid w:val="005255EE"/>
    <w:rsid w:val="005319B6"/>
    <w:rsid w:val="00531D92"/>
    <w:rsid w:val="00547BB4"/>
    <w:rsid w:val="00550235"/>
    <w:rsid w:val="0055139B"/>
    <w:rsid w:val="005609EB"/>
    <w:rsid w:val="0056239F"/>
    <w:rsid w:val="0056705B"/>
    <w:rsid w:val="00572CF1"/>
    <w:rsid w:val="00573589"/>
    <w:rsid w:val="00577AC1"/>
    <w:rsid w:val="00577AC8"/>
    <w:rsid w:val="005803CF"/>
    <w:rsid w:val="00587B2C"/>
    <w:rsid w:val="0059022A"/>
    <w:rsid w:val="00591D6D"/>
    <w:rsid w:val="00592D62"/>
    <w:rsid w:val="00593D20"/>
    <w:rsid w:val="005A7BAD"/>
    <w:rsid w:val="005B092E"/>
    <w:rsid w:val="005B2042"/>
    <w:rsid w:val="005B3E6A"/>
    <w:rsid w:val="005B7092"/>
    <w:rsid w:val="005C0E91"/>
    <w:rsid w:val="005C1F79"/>
    <w:rsid w:val="005C28A0"/>
    <w:rsid w:val="005C3510"/>
    <w:rsid w:val="005D7B62"/>
    <w:rsid w:val="005E31C4"/>
    <w:rsid w:val="005E6094"/>
    <w:rsid w:val="005F6EED"/>
    <w:rsid w:val="00600B85"/>
    <w:rsid w:val="0061085B"/>
    <w:rsid w:val="006123D1"/>
    <w:rsid w:val="006167BF"/>
    <w:rsid w:val="00617777"/>
    <w:rsid w:val="006202C2"/>
    <w:rsid w:val="00620474"/>
    <w:rsid w:val="00625C11"/>
    <w:rsid w:val="006278AC"/>
    <w:rsid w:val="00631BC2"/>
    <w:rsid w:val="00633395"/>
    <w:rsid w:val="00637BD3"/>
    <w:rsid w:val="00646A9B"/>
    <w:rsid w:val="00647ED8"/>
    <w:rsid w:val="00653A1F"/>
    <w:rsid w:val="00656940"/>
    <w:rsid w:val="006705E9"/>
    <w:rsid w:val="006773BE"/>
    <w:rsid w:val="00683298"/>
    <w:rsid w:val="00685C19"/>
    <w:rsid w:val="006925E8"/>
    <w:rsid w:val="006946BC"/>
    <w:rsid w:val="00697E8C"/>
    <w:rsid w:val="006A02BF"/>
    <w:rsid w:val="006A1D47"/>
    <w:rsid w:val="006A7908"/>
    <w:rsid w:val="006B76D3"/>
    <w:rsid w:val="006B7846"/>
    <w:rsid w:val="006C0687"/>
    <w:rsid w:val="006C229C"/>
    <w:rsid w:val="006C7395"/>
    <w:rsid w:val="006D325A"/>
    <w:rsid w:val="006D449C"/>
    <w:rsid w:val="006D44FD"/>
    <w:rsid w:val="006E3BF9"/>
    <w:rsid w:val="006E72D7"/>
    <w:rsid w:val="006F0957"/>
    <w:rsid w:val="006F26F6"/>
    <w:rsid w:val="006F3F3A"/>
    <w:rsid w:val="006F44A5"/>
    <w:rsid w:val="00702B8F"/>
    <w:rsid w:val="007042BC"/>
    <w:rsid w:val="00710A7C"/>
    <w:rsid w:val="00715034"/>
    <w:rsid w:val="0071641B"/>
    <w:rsid w:val="007206F4"/>
    <w:rsid w:val="0072242E"/>
    <w:rsid w:val="00722EAF"/>
    <w:rsid w:val="00732BD5"/>
    <w:rsid w:val="007371A6"/>
    <w:rsid w:val="00740183"/>
    <w:rsid w:val="00746679"/>
    <w:rsid w:val="007534F9"/>
    <w:rsid w:val="007538D5"/>
    <w:rsid w:val="0075673F"/>
    <w:rsid w:val="00757317"/>
    <w:rsid w:val="00761EC2"/>
    <w:rsid w:val="007657FA"/>
    <w:rsid w:val="00765839"/>
    <w:rsid w:val="0077076C"/>
    <w:rsid w:val="00771857"/>
    <w:rsid w:val="00772885"/>
    <w:rsid w:val="007742D6"/>
    <w:rsid w:val="00775EDE"/>
    <w:rsid w:val="00776BD0"/>
    <w:rsid w:val="007849B1"/>
    <w:rsid w:val="00784C2A"/>
    <w:rsid w:val="00785190"/>
    <w:rsid w:val="00785605"/>
    <w:rsid w:val="0079325A"/>
    <w:rsid w:val="00793BFA"/>
    <w:rsid w:val="007A1AC4"/>
    <w:rsid w:val="007B1385"/>
    <w:rsid w:val="007B19AE"/>
    <w:rsid w:val="007B76AE"/>
    <w:rsid w:val="007D23EF"/>
    <w:rsid w:val="007E5BB7"/>
    <w:rsid w:val="007F65A4"/>
    <w:rsid w:val="00804934"/>
    <w:rsid w:val="00805ED7"/>
    <w:rsid w:val="008101D2"/>
    <w:rsid w:val="008172E0"/>
    <w:rsid w:val="0082128C"/>
    <w:rsid w:val="008219B8"/>
    <w:rsid w:val="0083663A"/>
    <w:rsid w:val="00840AFC"/>
    <w:rsid w:val="00844B79"/>
    <w:rsid w:val="00845D80"/>
    <w:rsid w:val="00847874"/>
    <w:rsid w:val="0085089C"/>
    <w:rsid w:val="008513CB"/>
    <w:rsid w:val="00853D25"/>
    <w:rsid w:val="008556F4"/>
    <w:rsid w:val="00862905"/>
    <w:rsid w:val="00862D9F"/>
    <w:rsid w:val="008650AD"/>
    <w:rsid w:val="0086556D"/>
    <w:rsid w:val="00873D01"/>
    <w:rsid w:val="0087550E"/>
    <w:rsid w:val="00881A1E"/>
    <w:rsid w:val="008820CA"/>
    <w:rsid w:val="00882315"/>
    <w:rsid w:val="00886496"/>
    <w:rsid w:val="0089302D"/>
    <w:rsid w:val="008A2DF9"/>
    <w:rsid w:val="008A45D9"/>
    <w:rsid w:val="008B2D40"/>
    <w:rsid w:val="008C18B6"/>
    <w:rsid w:val="008C25C2"/>
    <w:rsid w:val="008C697C"/>
    <w:rsid w:val="008C7D55"/>
    <w:rsid w:val="008E4052"/>
    <w:rsid w:val="008E49D6"/>
    <w:rsid w:val="008E79C2"/>
    <w:rsid w:val="008F2D26"/>
    <w:rsid w:val="008F5FC4"/>
    <w:rsid w:val="009013A6"/>
    <w:rsid w:val="00905259"/>
    <w:rsid w:val="00910D18"/>
    <w:rsid w:val="009141C5"/>
    <w:rsid w:val="00920489"/>
    <w:rsid w:val="00933532"/>
    <w:rsid w:val="00935A5E"/>
    <w:rsid w:val="00940572"/>
    <w:rsid w:val="009421A9"/>
    <w:rsid w:val="00942889"/>
    <w:rsid w:val="009429EE"/>
    <w:rsid w:val="00944456"/>
    <w:rsid w:val="00945928"/>
    <w:rsid w:val="00945CFF"/>
    <w:rsid w:val="00946B34"/>
    <w:rsid w:val="00947931"/>
    <w:rsid w:val="00947F21"/>
    <w:rsid w:val="00952C9C"/>
    <w:rsid w:val="00956485"/>
    <w:rsid w:val="0096023B"/>
    <w:rsid w:val="00962CC5"/>
    <w:rsid w:val="00963271"/>
    <w:rsid w:val="00965D50"/>
    <w:rsid w:val="00973A1C"/>
    <w:rsid w:val="00976873"/>
    <w:rsid w:val="00981973"/>
    <w:rsid w:val="009821A2"/>
    <w:rsid w:val="00985A9C"/>
    <w:rsid w:val="0098676E"/>
    <w:rsid w:val="009968B0"/>
    <w:rsid w:val="0099738B"/>
    <w:rsid w:val="00997AA0"/>
    <w:rsid w:val="00997BE2"/>
    <w:rsid w:val="009A5867"/>
    <w:rsid w:val="009B04ED"/>
    <w:rsid w:val="009B2308"/>
    <w:rsid w:val="009B24CF"/>
    <w:rsid w:val="009B28F0"/>
    <w:rsid w:val="009B7EF9"/>
    <w:rsid w:val="009D21BC"/>
    <w:rsid w:val="009D484D"/>
    <w:rsid w:val="009D58A8"/>
    <w:rsid w:val="009D5F61"/>
    <w:rsid w:val="009E053D"/>
    <w:rsid w:val="009E4935"/>
    <w:rsid w:val="009F0F37"/>
    <w:rsid w:val="009F3F58"/>
    <w:rsid w:val="00A02AD2"/>
    <w:rsid w:val="00A05887"/>
    <w:rsid w:val="00A05963"/>
    <w:rsid w:val="00A10FA9"/>
    <w:rsid w:val="00A21975"/>
    <w:rsid w:val="00A23B4B"/>
    <w:rsid w:val="00A24469"/>
    <w:rsid w:val="00A24F71"/>
    <w:rsid w:val="00A31B14"/>
    <w:rsid w:val="00A4529E"/>
    <w:rsid w:val="00A47ED2"/>
    <w:rsid w:val="00A53E51"/>
    <w:rsid w:val="00A5452F"/>
    <w:rsid w:val="00A5667B"/>
    <w:rsid w:val="00A62735"/>
    <w:rsid w:val="00A66EA3"/>
    <w:rsid w:val="00A71CFE"/>
    <w:rsid w:val="00A77C15"/>
    <w:rsid w:val="00A83267"/>
    <w:rsid w:val="00A8342A"/>
    <w:rsid w:val="00A8491B"/>
    <w:rsid w:val="00A90D21"/>
    <w:rsid w:val="00A93A77"/>
    <w:rsid w:val="00A97857"/>
    <w:rsid w:val="00A97909"/>
    <w:rsid w:val="00A97FAB"/>
    <w:rsid w:val="00AA5B9C"/>
    <w:rsid w:val="00AB1F5F"/>
    <w:rsid w:val="00AB364B"/>
    <w:rsid w:val="00AB689C"/>
    <w:rsid w:val="00AC0052"/>
    <w:rsid w:val="00AD0DEF"/>
    <w:rsid w:val="00AD47BE"/>
    <w:rsid w:val="00AD6227"/>
    <w:rsid w:val="00AD666F"/>
    <w:rsid w:val="00AD727B"/>
    <w:rsid w:val="00AD77D9"/>
    <w:rsid w:val="00AE2B2E"/>
    <w:rsid w:val="00AE7BEE"/>
    <w:rsid w:val="00AF2A69"/>
    <w:rsid w:val="00AF4744"/>
    <w:rsid w:val="00AF5BFA"/>
    <w:rsid w:val="00AF67D7"/>
    <w:rsid w:val="00B02E62"/>
    <w:rsid w:val="00B06F19"/>
    <w:rsid w:val="00B07D55"/>
    <w:rsid w:val="00B14096"/>
    <w:rsid w:val="00B15120"/>
    <w:rsid w:val="00B17E5B"/>
    <w:rsid w:val="00B20690"/>
    <w:rsid w:val="00B319CA"/>
    <w:rsid w:val="00B32987"/>
    <w:rsid w:val="00B37E0D"/>
    <w:rsid w:val="00B40F44"/>
    <w:rsid w:val="00B4106E"/>
    <w:rsid w:val="00B448CE"/>
    <w:rsid w:val="00B46CC2"/>
    <w:rsid w:val="00B505F1"/>
    <w:rsid w:val="00B512F1"/>
    <w:rsid w:val="00B54F26"/>
    <w:rsid w:val="00B55DAF"/>
    <w:rsid w:val="00B569E7"/>
    <w:rsid w:val="00B6023E"/>
    <w:rsid w:val="00B64B7C"/>
    <w:rsid w:val="00B720C7"/>
    <w:rsid w:val="00B74C14"/>
    <w:rsid w:val="00B77129"/>
    <w:rsid w:val="00B80FED"/>
    <w:rsid w:val="00B84060"/>
    <w:rsid w:val="00B84243"/>
    <w:rsid w:val="00B87EBD"/>
    <w:rsid w:val="00B9296B"/>
    <w:rsid w:val="00BA094A"/>
    <w:rsid w:val="00BA1FF2"/>
    <w:rsid w:val="00BA2D1D"/>
    <w:rsid w:val="00BA551B"/>
    <w:rsid w:val="00BA5B89"/>
    <w:rsid w:val="00BA7083"/>
    <w:rsid w:val="00BB3D8A"/>
    <w:rsid w:val="00BB61D8"/>
    <w:rsid w:val="00BB6F35"/>
    <w:rsid w:val="00BC364B"/>
    <w:rsid w:val="00BC5127"/>
    <w:rsid w:val="00BC627C"/>
    <w:rsid w:val="00BD7C29"/>
    <w:rsid w:val="00BE1C8F"/>
    <w:rsid w:val="00BE2375"/>
    <w:rsid w:val="00BE3311"/>
    <w:rsid w:val="00BF3E9B"/>
    <w:rsid w:val="00BF4106"/>
    <w:rsid w:val="00C017EA"/>
    <w:rsid w:val="00C044F4"/>
    <w:rsid w:val="00C130E4"/>
    <w:rsid w:val="00C13F85"/>
    <w:rsid w:val="00C14063"/>
    <w:rsid w:val="00C20959"/>
    <w:rsid w:val="00C218FE"/>
    <w:rsid w:val="00C348D3"/>
    <w:rsid w:val="00C40171"/>
    <w:rsid w:val="00C41655"/>
    <w:rsid w:val="00C41BC3"/>
    <w:rsid w:val="00C45C8F"/>
    <w:rsid w:val="00C46D84"/>
    <w:rsid w:val="00C57BEA"/>
    <w:rsid w:val="00C57EB9"/>
    <w:rsid w:val="00C62192"/>
    <w:rsid w:val="00C71D99"/>
    <w:rsid w:val="00C722C7"/>
    <w:rsid w:val="00C743D0"/>
    <w:rsid w:val="00C7744E"/>
    <w:rsid w:val="00C81F35"/>
    <w:rsid w:val="00C90433"/>
    <w:rsid w:val="00C90A8E"/>
    <w:rsid w:val="00C929D9"/>
    <w:rsid w:val="00CA0029"/>
    <w:rsid w:val="00CA4FFF"/>
    <w:rsid w:val="00CB1A18"/>
    <w:rsid w:val="00CB299C"/>
    <w:rsid w:val="00CC5731"/>
    <w:rsid w:val="00CD0D1C"/>
    <w:rsid w:val="00CD1AEB"/>
    <w:rsid w:val="00CD1E7F"/>
    <w:rsid w:val="00CE0494"/>
    <w:rsid w:val="00CE2A79"/>
    <w:rsid w:val="00CF4872"/>
    <w:rsid w:val="00D0340B"/>
    <w:rsid w:val="00D03D57"/>
    <w:rsid w:val="00D04267"/>
    <w:rsid w:val="00D10CCB"/>
    <w:rsid w:val="00D14BC2"/>
    <w:rsid w:val="00D17276"/>
    <w:rsid w:val="00D209AE"/>
    <w:rsid w:val="00D236A4"/>
    <w:rsid w:val="00D370B8"/>
    <w:rsid w:val="00D3746C"/>
    <w:rsid w:val="00D37EE1"/>
    <w:rsid w:val="00D42E9C"/>
    <w:rsid w:val="00D5121C"/>
    <w:rsid w:val="00D5600F"/>
    <w:rsid w:val="00D57111"/>
    <w:rsid w:val="00D57762"/>
    <w:rsid w:val="00D57882"/>
    <w:rsid w:val="00D73F92"/>
    <w:rsid w:val="00D7430D"/>
    <w:rsid w:val="00D84E3E"/>
    <w:rsid w:val="00D864C6"/>
    <w:rsid w:val="00D91DE2"/>
    <w:rsid w:val="00D93542"/>
    <w:rsid w:val="00D940CB"/>
    <w:rsid w:val="00D9714E"/>
    <w:rsid w:val="00DA0C82"/>
    <w:rsid w:val="00DA39F5"/>
    <w:rsid w:val="00DA640C"/>
    <w:rsid w:val="00DB24F0"/>
    <w:rsid w:val="00DC4FB3"/>
    <w:rsid w:val="00DD284E"/>
    <w:rsid w:val="00DD4D4B"/>
    <w:rsid w:val="00DD681D"/>
    <w:rsid w:val="00DD7834"/>
    <w:rsid w:val="00DE18F1"/>
    <w:rsid w:val="00DE38B5"/>
    <w:rsid w:val="00DE4CB4"/>
    <w:rsid w:val="00DE5179"/>
    <w:rsid w:val="00DE5DF1"/>
    <w:rsid w:val="00DF3ADE"/>
    <w:rsid w:val="00DF52C0"/>
    <w:rsid w:val="00DF6E42"/>
    <w:rsid w:val="00E03722"/>
    <w:rsid w:val="00E12E00"/>
    <w:rsid w:val="00E23B13"/>
    <w:rsid w:val="00E250FC"/>
    <w:rsid w:val="00E303B4"/>
    <w:rsid w:val="00E32610"/>
    <w:rsid w:val="00E34095"/>
    <w:rsid w:val="00E34D43"/>
    <w:rsid w:val="00E351B3"/>
    <w:rsid w:val="00E3537F"/>
    <w:rsid w:val="00E35D0D"/>
    <w:rsid w:val="00E35F6A"/>
    <w:rsid w:val="00E43D63"/>
    <w:rsid w:val="00E45425"/>
    <w:rsid w:val="00E45530"/>
    <w:rsid w:val="00E503A2"/>
    <w:rsid w:val="00E5148C"/>
    <w:rsid w:val="00E547B5"/>
    <w:rsid w:val="00E626AA"/>
    <w:rsid w:val="00E628A0"/>
    <w:rsid w:val="00E62AE3"/>
    <w:rsid w:val="00E76CD5"/>
    <w:rsid w:val="00E81F47"/>
    <w:rsid w:val="00E8407D"/>
    <w:rsid w:val="00E84B14"/>
    <w:rsid w:val="00E85E7E"/>
    <w:rsid w:val="00E8655A"/>
    <w:rsid w:val="00E871A2"/>
    <w:rsid w:val="00E907E4"/>
    <w:rsid w:val="00EA6C87"/>
    <w:rsid w:val="00EB210C"/>
    <w:rsid w:val="00EB406A"/>
    <w:rsid w:val="00EB441A"/>
    <w:rsid w:val="00EB4925"/>
    <w:rsid w:val="00EC0BED"/>
    <w:rsid w:val="00EC29CB"/>
    <w:rsid w:val="00ED181F"/>
    <w:rsid w:val="00ED7555"/>
    <w:rsid w:val="00EE5757"/>
    <w:rsid w:val="00EE61D4"/>
    <w:rsid w:val="00EE6F53"/>
    <w:rsid w:val="00EE78B3"/>
    <w:rsid w:val="00EF0E26"/>
    <w:rsid w:val="00EF1ADD"/>
    <w:rsid w:val="00EF52DA"/>
    <w:rsid w:val="00EF5B0E"/>
    <w:rsid w:val="00F01903"/>
    <w:rsid w:val="00F02B80"/>
    <w:rsid w:val="00F03678"/>
    <w:rsid w:val="00F1562A"/>
    <w:rsid w:val="00F16519"/>
    <w:rsid w:val="00F2135C"/>
    <w:rsid w:val="00F24DBE"/>
    <w:rsid w:val="00F339BE"/>
    <w:rsid w:val="00F35FD8"/>
    <w:rsid w:val="00F370CE"/>
    <w:rsid w:val="00F43FF5"/>
    <w:rsid w:val="00F47466"/>
    <w:rsid w:val="00F50247"/>
    <w:rsid w:val="00F53F50"/>
    <w:rsid w:val="00F557B5"/>
    <w:rsid w:val="00F5700D"/>
    <w:rsid w:val="00F57DFA"/>
    <w:rsid w:val="00F62C83"/>
    <w:rsid w:val="00F648B2"/>
    <w:rsid w:val="00F73B05"/>
    <w:rsid w:val="00F75124"/>
    <w:rsid w:val="00F80409"/>
    <w:rsid w:val="00F9052B"/>
    <w:rsid w:val="00F913A5"/>
    <w:rsid w:val="00F93F86"/>
    <w:rsid w:val="00F964C4"/>
    <w:rsid w:val="00FA05B8"/>
    <w:rsid w:val="00FA1586"/>
    <w:rsid w:val="00FA219C"/>
    <w:rsid w:val="00FA6560"/>
    <w:rsid w:val="00FB4EDC"/>
    <w:rsid w:val="00FC2573"/>
    <w:rsid w:val="00FC5133"/>
    <w:rsid w:val="00FC5842"/>
    <w:rsid w:val="00FD20B3"/>
    <w:rsid w:val="00FD34FA"/>
    <w:rsid w:val="00FD42B1"/>
    <w:rsid w:val="00FD4E03"/>
    <w:rsid w:val="00FD76CE"/>
    <w:rsid w:val="00FF23CF"/>
    <w:rsid w:val="00FF3386"/>
    <w:rsid w:val="00FF48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75629-FD96-4A2C-A798-AA35519F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F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1509</Words>
  <Characters>8303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kryz</dc:creator>
  <cp:keywords/>
  <dc:description/>
  <cp:lastModifiedBy>kryz</cp:lastModifiedBy>
  <cp:revision>1</cp:revision>
  <dcterms:created xsi:type="dcterms:W3CDTF">2015-01-12T23:30:00Z</dcterms:created>
  <dcterms:modified xsi:type="dcterms:W3CDTF">2015-01-12T23:31:00Z</dcterms:modified>
</cp:coreProperties>
</file>